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7E9EB" w14:textId="591CA960" w:rsidR="00EC706E" w:rsidRPr="00F04FD1" w:rsidRDefault="00EC706E" w:rsidP="00EC706E">
      <w:pPr>
        <w:keepLines/>
        <w:tabs>
          <w:tab w:val="right" w:pos="10440"/>
          <w:tab w:val="right" w:pos="13323"/>
        </w:tabs>
        <w:spacing w:before="60" w:after="60" w:line="240" w:lineRule="auto"/>
        <w:rPr>
          <w:rFonts w:eastAsia="SimSun" w:cstheme="minorHAnsi"/>
          <w:b/>
          <w:sz w:val="24"/>
          <w:szCs w:val="24"/>
          <w:lang w:eastAsia="zh-CN"/>
        </w:rPr>
      </w:pPr>
      <w:bookmarkStart w:id="0" w:name="Title"/>
      <w:bookmarkStart w:id="1" w:name="DocumentFor"/>
      <w:bookmarkEnd w:id="0"/>
      <w:bookmarkEnd w:id="1"/>
      <w:r w:rsidRPr="00F04FD1">
        <w:rPr>
          <w:rFonts w:eastAsia="MS Mincho" w:cstheme="minorHAnsi"/>
          <w:b/>
          <w:sz w:val="24"/>
          <w:szCs w:val="24"/>
        </w:rPr>
        <w:t>3GPP TSG-RAN WG4 Meeting #</w:t>
      </w:r>
      <w:r w:rsidRPr="00F04FD1">
        <w:rPr>
          <w:rFonts w:eastAsia="MS Mincho" w:cstheme="minorHAnsi"/>
          <w:sz w:val="20"/>
          <w:szCs w:val="20"/>
        </w:rPr>
        <w:t xml:space="preserve"> </w:t>
      </w:r>
      <w:r w:rsidRPr="00F04FD1">
        <w:rPr>
          <w:rFonts w:eastAsia="MS Mincho" w:cstheme="minorHAnsi"/>
          <w:b/>
          <w:sz w:val="24"/>
          <w:szCs w:val="24"/>
        </w:rPr>
        <w:t>10</w:t>
      </w:r>
      <w:r w:rsidR="00EE6449" w:rsidRPr="00F04FD1">
        <w:rPr>
          <w:rFonts w:eastAsia="MS Mincho" w:cstheme="minorHAnsi"/>
          <w:b/>
          <w:sz w:val="24"/>
          <w:szCs w:val="24"/>
        </w:rPr>
        <w:t>5</w:t>
      </w:r>
      <w:r w:rsidRPr="00F04FD1">
        <w:rPr>
          <w:rFonts w:eastAsia="MS Mincho" w:cstheme="minorHAnsi"/>
          <w:b/>
          <w:sz w:val="24"/>
          <w:szCs w:val="24"/>
        </w:rPr>
        <w:tab/>
        <w:t>R4-22</w:t>
      </w:r>
      <w:r w:rsidR="00E80B80" w:rsidRPr="00F04FD1">
        <w:rPr>
          <w:rFonts w:eastAsia="MS Mincho" w:cstheme="minorHAnsi"/>
          <w:b/>
          <w:sz w:val="24"/>
          <w:szCs w:val="24"/>
        </w:rPr>
        <w:t>1</w:t>
      </w:r>
      <w:r w:rsidR="0066492C">
        <w:rPr>
          <w:rFonts w:eastAsia="MS Mincho" w:cstheme="minorHAnsi"/>
          <w:b/>
          <w:sz w:val="24"/>
          <w:szCs w:val="24"/>
        </w:rPr>
        <w:t>9838</w:t>
      </w:r>
    </w:p>
    <w:p w14:paraId="3875965E" w14:textId="282C2C55" w:rsidR="00EC706E" w:rsidRPr="00F04FD1" w:rsidRDefault="00EC706E" w:rsidP="00EC706E">
      <w:pPr>
        <w:tabs>
          <w:tab w:val="right" w:pos="9781"/>
          <w:tab w:val="right" w:pos="13323"/>
        </w:tabs>
        <w:spacing w:before="60" w:after="60" w:line="240" w:lineRule="auto"/>
        <w:outlineLvl w:val="0"/>
        <w:rPr>
          <w:rFonts w:eastAsia="SimSun" w:cstheme="minorHAnsi"/>
          <w:b/>
          <w:sz w:val="24"/>
          <w:szCs w:val="24"/>
          <w:lang w:eastAsia="zh-CN"/>
        </w:rPr>
      </w:pPr>
      <w:r w:rsidRPr="00F04FD1">
        <w:rPr>
          <w:rFonts w:eastAsia="SimSun" w:cstheme="minorHAnsi"/>
          <w:b/>
          <w:sz w:val="24"/>
          <w:szCs w:val="24"/>
          <w:lang w:eastAsia="zh-CN"/>
        </w:rPr>
        <w:t xml:space="preserve">Electronic Meeting, </w:t>
      </w:r>
      <w:r w:rsidR="00EE6449" w:rsidRPr="00F04FD1">
        <w:rPr>
          <w:rFonts w:eastAsia="SimSun" w:cstheme="minorHAnsi"/>
          <w:b/>
          <w:sz w:val="24"/>
          <w:szCs w:val="24"/>
          <w:lang w:eastAsia="zh-CN"/>
        </w:rPr>
        <w:t>November</w:t>
      </w:r>
      <w:r w:rsidRPr="00F04FD1">
        <w:rPr>
          <w:rFonts w:eastAsia="SimSun" w:cstheme="minorHAnsi"/>
          <w:b/>
          <w:sz w:val="24"/>
          <w:szCs w:val="24"/>
          <w:lang w:eastAsia="zh-CN"/>
        </w:rPr>
        <w:t xml:space="preserve"> 1</w:t>
      </w:r>
      <w:r w:rsidR="00EE6449" w:rsidRPr="00F04FD1">
        <w:rPr>
          <w:rFonts w:eastAsia="SimSun" w:cstheme="minorHAnsi"/>
          <w:b/>
          <w:sz w:val="24"/>
          <w:szCs w:val="24"/>
          <w:lang w:eastAsia="zh-CN"/>
        </w:rPr>
        <w:t>4</w:t>
      </w:r>
      <w:r w:rsidRPr="00F04FD1">
        <w:rPr>
          <w:rFonts w:eastAsia="SimSun" w:cstheme="minorHAnsi"/>
          <w:b/>
          <w:sz w:val="24"/>
          <w:szCs w:val="24"/>
          <w:lang w:eastAsia="zh-CN"/>
        </w:rPr>
        <w:t xml:space="preserve"> –</w:t>
      </w:r>
      <w:r w:rsidR="005C1DB1">
        <w:rPr>
          <w:rFonts w:eastAsia="SimSun" w:cstheme="minorHAnsi"/>
          <w:b/>
          <w:sz w:val="24"/>
          <w:szCs w:val="24"/>
          <w:lang w:eastAsia="zh-CN"/>
        </w:rPr>
        <w:t xml:space="preserve"> </w:t>
      </w:r>
      <w:r w:rsidR="00EE6449" w:rsidRPr="00F04FD1">
        <w:rPr>
          <w:rFonts w:eastAsia="SimSun" w:cstheme="minorHAnsi"/>
          <w:b/>
          <w:sz w:val="24"/>
          <w:szCs w:val="24"/>
          <w:lang w:eastAsia="zh-CN"/>
        </w:rPr>
        <w:t>1</w:t>
      </w:r>
      <w:r w:rsidR="005C1DB1">
        <w:rPr>
          <w:rFonts w:eastAsia="SimSun" w:cstheme="minorHAnsi"/>
          <w:b/>
          <w:sz w:val="24"/>
          <w:szCs w:val="24"/>
          <w:lang w:eastAsia="zh-CN"/>
        </w:rPr>
        <w:t>8</w:t>
      </w:r>
      <w:r w:rsidRPr="00F04FD1">
        <w:rPr>
          <w:rFonts w:eastAsia="SimSun" w:cstheme="minorHAnsi"/>
          <w:b/>
          <w:sz w:val="24"/>
          <w:szCs w:val="24"/>
          <w:lang w:eastAsia="zh-CN"/>
        </w:rPr>
        <w:t>, 2022</w:t>
      </w:r>
    </w:p>
    <w:p w14:paraId="07EC9144" w14:textId="77777777" w:rsidR="00FB277C" w:rsidRPr="00F04FD1" w:rsidRDefault="00FB277C" w:rsidP="00FB277C">
      <w:pPr>
        <w:widowControl w:val="0"/>
        <w:tabs>
          <w:tab w:val="left" w:pos="8190"/>
        </w:tabs>
        <w:spacing w:after="0" w:line="240" w:lineRule="auto"/>
        <w:rPr>
          <w:rFonts w:eastAsia="Times New Roman" w:cstheme="minorHAnsi"/>
          <w:noProof/>
          <w:sz w:val="24"/>
          <w:szCs w:val="20"/>
        </w:rPr>
      </w:pPr>
    </w:p>
    <w:p w14:paraId="198D845E" w14:textId="77777777" w:rsidR="00FB277C" w:rsidRPr="00F04FD1" w:rsidRDefault="00FB277C" w:rsidP="00FB277C">
      <w:pPr>
        <w:tabs>
          <w:tab w:val="left" w:pos="1985"/>
        </w:tabs>
        <w:spacing w:line="256" w:lineRule="auto"/>
        <w:rPr>
          <w:rFonts w:eastAsia="Times New Roman" w:cstheme="minorHAnsi"/>
          <w:sz w:val="24"/>
        </w:rPr>
      </w:pPr>
      <w:r w:rsidRPr="00F04FD1">
        <w:rPr>
          <w:rFonts w:eastAsia="Times New Roman" w:cstheme="minorHAnsi"/>
          <w:b/>
          <w:sz w:val="24"/>
        </w:rPr>
        <w:t xml:space="preserve">Source: </w:t>
      </w:r>
      <w:r w:rsidRPr="00F04FD1">
        <w:rPr>
          <w:rFonts w:eastAsia="Times New Roman" w:cstheme="minorHAnsi"/>
          <w:b/>
          <w:sz w:val="24"/>
        </w:rPr>
        <w:tab/>
      </w:r>
      <w:r w:rsidRPr="00F04FD1">
        <w:rPr>
          <w:rFonts w:eastAsia="Times New Roman" w:cstheme="minorHAnsi"/>
          <w:sz w:val="24"/>
        </w:rPr>
        <w:t>Qualcomm Incorporated</w:t>
      </w:r>
    </w:p>
    <w:p w14:paraId="651BD97F" w14:textId="781619F5" w:rsidR="00FB277C" w:rsidRPr="00F04FD1" w:rsidRDefault="00FB277C" w:rsidP="00FB277C">
      <w:pPr>
        <w:tabs>
          <w:tab w:val="left" w:pos="1985"/>
        </w:tabs>
        <w:spacing w:line="256" w:lineRule="auto"/>
        <w:ind w:left="1980" w:hanging="1980"/>
        <w:rPr>
          <w:rFonts w:eastAsia="Times New Roman" w:cstheme="minorHAnsi"/>
          <w:sz w:val="24"/>
          <w:szCs w:val="24"/>
        </w:rPr>
      </w:pPr>
      <w:r w:rsidRPr="00F04FD1">
        <w:rPr>
          <w:rFonts w:eastAsia="Times New Roman" w:cstheme="minorHAnsi"/>
          <w:b/>
          <w:sz w:val="24"/>
        </w:rPr>
        <w:t>Title:</w:t>
      </w:r>
      <w:r w:rsidRPr="00F04FD1">
        <w:rPr>
          <w:rFonts w:eastAsia="Times New Roman" w:cstheme="minorHAnsi"/>
          <w:sz w:val="24"/>
        </w:rPr>
        <w:t xml:space="preserve"> </w:t>
      </w:r>
      <w:r w:rsidRPr="00F04FD1">
        <w:rPr>
          <w:rFonts w:eastAsia="Times New Roman" w:cstheme="minorHAnsi"/>
          <w:sz w:val="24"/>
        </w:rPr>
        <w:tab/>
      </w:r>
      <w:r w:rsidR="00EF39D3" w:rsidRPr="00EF39D3">
        <w:rPr>
          <w:rFonts w:eastAsia="Times New Roman" w:cstheme="minorHAnsi"/>
          <w:sz w:val="24"/>
        </w:rPr>
        <w:t>Discussion on General FR2-2 UE Demodulation</w:t>
      </w:r>
    </w:p>
    <w:p w14:paraId="7873C4AF" w14:textId="1B87BCC0" w:rsidR="00FB277C" w:rsidRPr="00F04FD1" w:rsidRDefault="00FB277C" w:rsidP="00FB277C">
      <w:pPr>
        <w:tabs>
          <w:tab w:val="left" w:pos="1985"/>
        </w:tabs>
        <w:spacing w:line="256" w:lineRule="auto"/>
        <w:ind w:left="1980" w:hanging="1980"/>
        <w:rPr>
          <w:rFonts w:eastAsia="Times New Roman" w:cstheme="minorHAnsi"/>
          <w:sz w:val="24"/>
          <w:szCs w:val="24"/>
        </w:rPr>
      </w:pPr>
      <w:r w:rsidRPr="00F04FD1">
        <w:rPr>
          <w:rFonts w:eastAsia="Times New Roman" w:cstheme="minorHAnsi"/>
          <w:b/>
          <w:sz w:val="24"/>
        </w:rPr>
        <w:t>Agenda item:</w:t>
      </w:r>
      <w:r w:rsidRPr="00F04FD1">
        <w:rPr>
          <w:rFonts w:eastAsia="Times New Roman" w:cstheme="minorHAnsi"/>
          <w:sz w:val="24"/>
        </w:rPr>
        <w:tab/>
      </w:r>
      <w:r w:rsidR="00912CBC">
        <w:rPr>
          <w:rFonts w:eastAsia="Times New Roman" w:cstheme="minorHAnsi"/>
          <w:sz w:val="24"/>
        </w:rPr>
        <w:t>6.3.6</w:t>
      </w:r>
      <w:r w:rsidR="00D53C56" w:rsidRPr="00F04FD1">
        <w:rPr>
          <w:rFonts w:eastAsia="Times New Roman" w:cstheme="minorHAnsi"/>
          <w:sz w:val="24"/>
        </w:rPr>
        <w:t>.</w:t>
      </w:r>
      <w:r w:rsidR="00EF39D3">
        <w:rPr>
          <w:rFonts w:eastAsia="Times New Roman" w:cstheme="minorHAnsi"/>
          <w:sz w:val="24"/>
        </w:rPr>
        <w:t>1</w:t>
      </w:r>
      <w:r w:rsidR="0064136B" w:rsidRPr="00F04FD1">
        <w:rPr>
          <w:rFonts w:eastAsia="Times New Roman" w:cstheme="minorHAnsi"/>
          <w:sz w:val="24"/>
        </w:rPr>
        <w:t>.1</w:t>
      </w:r>
    </w:p>
    <w:p w14:paraId="0C4D6ED4" w14:textId="0EBD12A5" w:rsidR="00FB277C" w:rsidRPr="00F04FD1" w:rsidRDefault="00FB277C" w:rsidP="00FB277C">
      <w:pPr>
        <w:tabs>
          <w:tab w:val="left" w:pos="1985"/>
        </w:tabs>
        <w:spacing w:line="256" w:lineRule="auto"/>
        <w:rPr>
          <w:rFonts w:eastAsia="Times New Roman" w:cstheme="minorHAnsi"/>
          <w:sz w:val="24"/>
          <w:szCs w:val="24"/>
        </w:rPr>
      </w:pPr>
      <w:r w:rsidRPr="00F04FD1">
        <w:rPr>
          <w:rFonts w:eastAsia="Times New Roman" w:cstheme="minorHAnsi"/>
          <w:b/>
          <w:sz w:val="24"/>
        </w:rPr>
        <w:t>Document for:</w:t>
      </w:r>
      <w:r w:rsidRPr="00F04FD1">
        <w:rPr>
          <w:rFonts w:eastAsia="Times New Roman" w:cstheme="minorHAnsi"/>
          <w:sz w:val="24"/>
        </w:rPr>
        <w:tab/>
      </w:r>
      <w:r w:rsidR="008A7CAD">
        <w:rPr>
          <w:rFonts w:eastAsia="Times New Roman" w:cstheme="minorHAnsi"/>
          <w:sz w:val="24"/>
        </w:rPr>
        <w:t>Discussion</w:t>
      </w:r>
    </w:p>
    <w:p w14:paraId="11A17B3B" w14:textId="7F61B40C" w:rsidR="00FB277C" w:rsidRPr="00F04FD1" w:rsidRDefault="00FB277C" w:rsidP="00FB277C">
      <w:pPr>
        <w:keepNext/>
        <w:keepLines/>
        <w:numPr>
          <w:ilvl w:val="0"/>
          <w:numId w:val="16"/>
        </w:numPr>
        <w:pBdr>
          <w:top w:val="single" w:sz="12" w:space="3" w:color="auto"/>
        </w:pBdr>
        <w:tabs>
          <w:tab w:val="num" w:pos="522"/>
        </w:tabs>
        <w:spacing w:before="240" w:after="180" w:line="240" w:lineRule="auto"/>
        <w:ind w:left="522" w:hanging="522"/>
        <w:outlineLvl w:val="0"/>
        <w:rPr>
          <w:rFonts w:eastAsia="Times New Roman" w:cstheme="minorHAnsi"/>
          <w:sz w:val="36"/>
          <w:szCs w:val="20"/>
        </w:rPr>
      </w:pPr>
      <w:r w:rsidRPr="00F04FD1">
        <w:rPr>
          <w:rFonts w:eastAsia="Times New Roman" w:cstheme="minorHAnsi"/>
          <w:sz w:val="36"/>
          <w:szCs w:val="20"/>
        </w:rPr>
        <w:t>Introduction</w:t>
      </w:r>
      <w:r w:rsidRPr="00F04FD1">
        <w:rPr>
          <w:rFonts w:eastAsia="Times New Roman" w:cstheme="minorHAnsi"/>
          <w:b/>
          <w:bCs/>
        </w:rPr>
        <w:fldChar w:fldCharType="begin"/>
      </w:r>
      <w:r w:rsidRPr="00F04FD1">
        <w:rPr>
          <w:rFonts w:eastAsia="Times New Roman" w:cstheme="minorHAnsi"/>
          <w:b/>
          <w:bCs/>
        </w:rPr>
        <w:instrText xml:space="preserve"> SEQ Obs \h \r0 </w:instrText>
      </w:r>
      <w:r w:rsidRPr="00F04FD1">
        <w:rPr>
          <w:rFonts w:eastAsia="Times New Roman" w:cstheme="minorHAnsi"/>
          <w:b/>
          <w:bCs/>
        </w:rPr>
        <w:fldChar w:fldCharType="end"/>
      </w:r>
      <w:r w:rsidRPr="00F04FD1">
        <w:rPr>
          <w:rFonts w:eastAsia="Times New Roman" w:cstheme="minorHAnsi"/>
          <w:b/>
          <w:bCs/>
        </w:rPr>
        <w:fldChar w:fldCharType="begin"/>
      </w:r>
      <w:r w:rsidRPr="00F04FD1">
        <w:rPr>
          <w:rFonts w:eastAsia="Times New Roman" w:cstheme="minorHAnsi"/>
          <w:b/>
          <w:bCs/>
        </w:rPr>
        <w:instrText xml:space="preserve"> SEQ Props \h \r0</w:instrText>
      </w:r>
      <w:r w:rsidRPr="00F04FD1">
        <w:rPr>
          <w:rFonts w:eastAsia="Times New Roman" w:cstheme="minorHAnsi"/>
          <w:b/>
          <w:bCs/>
        </w:rPr>
        <w:fldChar w:fldCharType="end"/>
      </w:r>
    </w:p>
    <w:p w14:paraId="4519A72A" w14:textId="3DE4E469" w:rsidR="008F7905" w:rsidRPr="00F04FD1" w:rsidRDefault="00AC785E" w:rsidP="0077044D">
      <w:pPr>
        <w:spacing w:line="256" w:lineRule="auto"/>
        <w:rPr>
          <w:rFonts w:eastAsia="Times New Roman" w:cstheme="minorHAnsi"/>
        </w:rPr>
      </w:pPr>
      <w:r w:rsidRPr="00F04FD1">
        <w:rPr>
          <w:rFonts w:eastAsia="Times New Roman" w:cstheme="minorHAnsi"/>
        </w:rPr>
        <w:t xml:space="preserve">In this paper, we </w:t>
      </w:r>
      <w:r w:rsidR="00CF6C9C">
        <w:rPr>
          <w:rFonts w:eastAsia="Times New Roman" w:cstheme="minorHAnsi"/>
        </w:rPr>
        <w:t xml:space="preserve">share our </w:t>
      </w:r>
      <w:r w:rsidRPr="00F04FD1">
        <w:rPr>
          <w:rFonts w:eastAsia="Times New Roman" w:cstheme="minorHAnsi"/>
        </w:rPr>
        <w:t>consideration</w:t>
      </w:r>
      <w:r w:rsidR="00CF6C9C">
        <w:rPr>
          <w:rFonts w:eastAsia="Times New Roman" w:cstheme="minorHAnsi"/>
        </w:rPr>
        <w:t xml:space="preserve">s on the </w:t>
      </w:r>
      <w:r w:rsidR="001F2264">
        <w:rPr>
          <w:rFonts w:eastAsia="Times New Roman" w:cstheme="minorHAnsi"/>
        </w:rPr>
        <w:t xml:space="preserve">FR2-2 UE Demodulation </w:t>
      </w:r>
      <w:r w:rsidR="00CF6C9C">
        <w:rPr>
          <w:rFonts w:eastAsia="Times New Roman" w:cstheme="minorHAnsi"/>
        </w:rPr>
        <w:t xml:space="preserve">topics </w:t>
      </w:r>
      <w:r w:rsidR="001762C4">
        <w:rPr>
          <w:rFonts w:eastAsia="Times New Roman" w:cstheme="minorHAnsi"/>
        </w:rPr>
        <w:t xml:space="preserve">still pending after </w:t>
      </w:r>
      <w:r w:rsidR="001762C4" w:rsidRPr="00F04FD1">
        <w:rPr>
          <w:rFonts w:eastAsia="Times New Roman" w:cstheme="minorHAnsi"/>
        </w:rPr>
        <w:t>RAN4#104-bis-e [2],</w:t>
      </w:r>
      <w:r w:rsidRPr="00F04FD1">
        <w:rPr>
          <w:rFonts w:eastAsia="Times New Roman" w:cstheme="minorHAnsi"/>
        </w:rPr>
        <w:t xml:space="preserve"> on the Maximum Testable SNR and </w:t>
      </w:r>
      <w:r w:rsidR="00A73371" w:rsidRPr="00F04FD1">
        <w:rPr>
          <w:rFonts w:eastAsia="Times New Roman" w:cstheme="minorHAnsi"/>
        </w:rPr>
        <w:t xml:space="preserve">the </w:t>
      </w:r>
      <w:r w:rsidR="001762C4">
        <w:rPr>
          <w:rFonts w:eastAsia="Times New Roman" w:cstheme="minorHAnsi"/>
        </w:rPr>
        <w:t xml:space="preserve">testing </w:t>
      </w:r>
      <w:r w:rsidR="00E10247">
        <w:rPr>
          <w:rFonts w:eastAsia="Times New Roman" w:cstheme="minorHAnsi"/>
        </w:rPr>
        <w:t>se</w:t>
      </w:r>
      <w:r w:rsidR="00A075A7">
        <w:rPr>
          <w:rFonts w:eastAsia="Times New Roman" w:cstheme="minorHAnsi"/>
        </w:rPr>
        <w:t>t</w:t>
      </w:r>
      <w:r w:rsidR="00E10247">
        <w:rPr>
          <w:rFonts w:eastAsia="Times New Roman" w:cstheme="minorHAnsi"/>
        </w:rPr>
        <w:t>up</w:t>
      </w:r>
      <w:r w:rsidR="001762C4">
        <w:rPr>
          <w:rFonts w:eastAsia="Times New Roman" w:cstheme="minorHAnsi"/>
        </w:rPr>
        <w:t xml:space="preserve"> for PDSCH requirements</w:t>
      </w:r>
      <w:r w:rsidR="00691C52" w:rsidRPr="00F04FD1">
        <w:rPr>
          <w:rFonts w:eastAsia="Times New Roman" w:cstheme="minorHAnsi"/>
        </w:rPr>
        <w:t>.</w:t>
      </w:r>
    </w:p>
    <w:p w14:paraId="78ABE3AF" w14:textId="4060A5AB" w:rsidR="0057598C" w:rsidRPr="00F04FD1" w:rsidRDefault="0057598C" w:rsidP="0057598C">
      <w:pPr>
        <w:pStyle w:val="Heading1"/>
        <w:rPr>
          <w:rFonts w:asciiTheme="minorHAnsi" w:hAnsiTheme="minorHAnsi" w:cstheme="minorHAnsi"/>
        </w:rPr>
      </w:pPr>
      <w:r w:rsidRPr="00F04FD1">
        <w:rPr>
          <w:rFonts w:asciiTheme="minorHAnsi" w:hAnsiTheme="minorHAnsi" w:cstheme="minorHAnsi"/>
        </w:rPr>
        <w:t xml:space="preserve">Maximum Testable SNR </w:t>
      </w:r>
      <w:r w:rsidR="00841794" w:rsidRPr="00F04FD1">
        <w:rPr>
          <w:rFonts w:asciiTheme="minorHAnsi" w:hAnsiTheme="minorHAnsi" w:cstheme="minorHAnsi"/>
        </w:rPr>
        <w:t>Table</w:t>
      </w:r>
    </w:p>
    <w:p w14:paraId="2659D9B7" w14:textId="24F7E4BB" w:rsidR="00307018" w:rsidRDefault="00307018" w:rsidP="002B2755">
      <w:pPr>
        <w:rPr>
          <w:rFonts w:eastAsia="Times New Roman" w:cstheme="minorHAnsi"/>
        </w:rPr>
      </w:pPr>
      <w:r w:rsidRPr="00307018">
        <w:rPr>
          <w:rFonts w:eastAsia="Times New Roman" w:cstheme="minorHAnsi"/>
        </w:rPr>
        <w:t>In the</w:t>
      </w:r>
      <w:r>
        <w:rPr>
          <w:rFonts w:eastAsia="Times New Roman" w:cstheme="minorHAnsi"/>
        </w:rPr>
        <w:t xml:space="preserve"> last meeting, </w:t>
      </w:r>
      <w:r w:rsidR="00463DE3">
        <w:rPr>
          <w:rFonts w:eastAsia="Times New Roman" w:cstheme="minorHAnsi"/>
        </w:rPr>
        <w:t>two options were proposed for the extension of the maximum Testable SNR for band n263 to include configurations with reduced RB allocation.</w:t>
      </w:r>
    </w:p>
    <w:p w14:paraId="6CB91377" w14:textId="0D8B817B" w:rsidR="0053677E" w:rsidRDefault="00463DE3" w:rsidP="00463DE3">
      <w:pPr>
        <w:rPr>
          <w:rFonts w:cstheme="minorHAnsi"/>
          <w:lang w:val="en-GB"/>
        </w:rPr>
      </w:pPr>
      <w:r>
        <w:rPr>
          <w:rFonts w:cstheme="minorHAnsi"/>
          <w:lang w:val="en-GB"/>
        </w:rPr>
        <w:t>Based on the simulation results for PDSCH shared in our company’s companion paper R4-21</w:t>
      </w:r>
      <w:r w:rsidR="0066492C">
        <w:rPr>
          <w:rFonts w:cstheme="minorHAnsi"/>
          <w:lang w:val="en-GB"/>
        </w:rPr>
        <w:t>9839</w:t>
      </w:r>
      <w:r>
        <w:rPr>
          <w:rFonts w:cstheme="minorHAnsi"/>
          <w:lang w:val="en-GB"/>
        </w:rPr>
        <w:t xml:space="preserve">, we </w:t>
      </w:r>
      <w:r w:rsidR="0053677E">
        <w:rPr>
          <w:rFonts w:cstheme="minorHAnsi"/>
          <w:lang w:val="en-GB"/>
        </w:rPr>
        <w:t>are</w:t>
      </w:r>
      <w:r>
        <w:rPr>
          <w:rFonts w:cstheme="minorHAnsi"/>
          <w:lang w:val="en-GB"/>
        </w:rPr>
        <w:t xml:space="preserve"> propos</w:t>
      </w:r>
      <w:r w:rsidR="0053677E">
        <w:rPr>
          <w:rFonts w:cstheme="minorHAnsi"/>
          <w:lang w:val="en-GB"/>
        </w:rPr>
        <w:t xml:space="preserve">ing the updated </w:t>
      </w:r>
      <w:r>
        <w:rPr>
          <w:rFonts w:cstheme="minorHAnsi"/>
          <w:lang w:val="en-GB"/>
        </w:rPr>
        <w:t xml:space="preserve">table below as reference. </w:t>
      </w:r>
    </w:p>
    <w:p w14:paraId="2B8C3467" w14:textId="01C91368" w:rsidR="00463DE3" w:rsidRPr="00F04FD1" w:rsidRDefault="00463DE3" w:rsidP="00463DE3">
      <w:pPr>
        <w:rPr>
          <w:rFonts w:cstheme="minorHAnsi"/>
          <w:lang w:val="en-GB"/>
        </w:rPr>
      </w:pPr>
      <w:r>
        <w:rPr>
          <w:rFonts w:cstheme="minorHAnsi"/>
          <w:lang w:val="en-GB"/>
        </w:rPr>
        <w:t xml:space="preserve">Table 1 in this paper contains the </w:t>
      </w:r>
      <w:r w:rsidR="0053677E">
        <w:rPr>
          <w:rFonts w:cstheme="minorHAnsi"/>
          <w:lang w:val="en-GB"/>
        </w:rPr>
        <w:t xml:space="preserve">relevant </w:t>
      </w:r>
      <w:r>
        <w:rPr>
          <w:rFonts w:cstheme="minorHAnsi"/>
          <w:lang w:val="en-GB"/>
        </w:rPr>
        <w:t xml:space="preserve">maximum SNR </w:t>
      </w:r>
      <w:r w:rsidRPr="00F04FD1">
        <w:rPr>
          <w:rFonts w:cstheme="minorHAnsi"/>
          <w:lang w:val="en-GB"/>
        </w:rPr>
        <w:t xml:space="preserve">values </w:t>
      </w:r>
      <w:r>
        <w:rPr>
          <w:rFonts w:cstheme="minorHAnsi"/>
          <w:lang w:val="en-GB"/>
        </w:rPr>
        <w:t xml:space="preserve">that </w:t>
      </w:r>
      <w:r w:rsidRPr="00F04FD1">
        <w:rPr>
          <w:rFonts w:cstheme="minorHAnsi"/>
          <w:lang w:val="en-GB"/>
        </w:rPr>
        <w:t xml:space="preserve">we have derived </w:t>
      </w:r>
      <w:r>
        <w:rPr>
          <w:rFonts w:cstheme="minorHAnsi"/>
          <w:lang w:val="en-GB"/>
        </w:rPr>
        <w:t>with</w:t>
      </w:r>
      <w:r w:rsidRPr="00F04FD1">
        <w:rPr>
          <w:rFonts w:cstheme="minorHAnsi"/>
          <w:lang w:val="en-GB"/>
        </w:rPr>
        <w:t xml:space="preserve"> reduced BW allocation for the cases of 100MHz and 400MHz</w:t>
      </w:r>
      <w:r>
        <w:rPr>
          <w:rFonts w:cstheme="minorHAnsi"/>
          <w:lang w:val="en-GB"/>
        </w:rPr>
        <w:t xml:space="preserve"> for band n263</w:t>
      </w:r>
      <w:r w:rsidRPr="00F04FD1">
        <w:rPr>
          <w:rFonts w:cstheme="minorHAnsi"/>
          <w:lang w:val="en-GB"/>
        </w:rPr>
        <w:t xml:space="preserve">, </w:t>
      </w:r>
      <w:r w:rsidR="0053677E">
        <w:rPr>
          <w:rFonts w:cstheme="minorHAnsi"/>
          <w:lang w:val="en-GB"/>
        </w:rPr>
        <w:t xml:space="preserve">based on the </w:t>
      </w:r>
      <w:r w:rsidRPr="00F04FD1">
        <w:rPr>
          <w:rFonts w:cstheme="minorHAnsi"/>
          <w:lang w:val="en-GB"/>
        </w:rPr>
        <w:t xml:space="preserve">appropriate RB size for the </w:t>
      </w:r>
      <w:r w:rsidR="0053677E">
        <w:rPr>
          <w:rFonts w:cstheme="minorHAnsi"/>
          <w:lang w:val="en-GB"/>
        </w:rPr>
        <w:t>requirements defined</w:t>
      </w:r>
      <w:r w:rsidRPr="00F04FD1">
        <w:rPr>
          <w:rFonts w:cstheme="minorHAnsi"/>
          <w:lang w:val="en-GB"/>
        </w:rPr>
        <w:t>:</w:t>
      </w:r>
    </w:p>
    <w:p w14:paraId="3CC320E5" w14:textId="77777777" w:rsidR="00463DE3" w:rsidRPr="00F04FD1" w:rsidRDefault="00463DE3" w:rsidP="00463DE3">
      <w:pPr>
        <w:keepNext/>
        <w:keepLines/>
        <w:spacing w:before="60" w:after="180" w:line="240" w:lineRule="auto"/>
        <w:jc w:val="center"/>
        <w:rPr>
          <w:rFonts w:eastAsia="MS Mincho" w:cstheme="minorHAnsi"/>
          <w:b/>
          <w:sz w:val="20"/>
          <w:szCs w:val="20"/>
          <w:lang w:val="en-GB"/>
        </w:rPr>
      </w:pPr>
      <w:r w:rsidRPr="00F04FD1">
        <w:rPr>
          <w:rFonts w:eastAsia="MS Mincho" w:cstheme="minorHAnsi"/>
          <w:b/>
          <w:sz w:val="20"/>
          <w:szCs w:val="20"/>
          <w:lang w:val="en-GB"/>
        </w:rPr>
        <w:t xml:space="preserve">Table </w:t>
      </w:r>
      <w:r>
        <w:rPr>
          <w:rFonts w:eastAsia="MS Mincho" w:cstheme="minorHAnsi"/>
          <w:b/>
          <w:sz w:val="20"/>
          <w:szCs w:val="20"/>
          <w:lang w:val="en-GB"/>
        </w:rPr>
        <w:t>1</w:t>
      </w:r>
      <w:r w:rsidRPr="00F04FD1">
        <w:rPr>
          <w:rFonts w:eastAsia="MS Mincho" w:cstheme="minorHAnsi"/>
          <w:b/>
          <w:sz w:val="20"/>
          <w:szCs w:val="20"/>
          <w:lang w:val="en-GB"/>
        </w:rPr>
        <w:t>: Extended Maximum DL testable SNR preliminary extension for band n263</w:t>
      </w:r>
    </w:p>
    <w:tbl>
      <w:tblPr>
        <w:tblStyle w:val="TableGrid2"/>
        <w:tblW w:w="0" w:type="auto"/>
        <w:jc w:val="center"/>
        <w:tblLook w:val="04A0" w:firstRow="1" w:lastRow="0" w:firstColumn="1" w:lastColumn="0" w:noHBand="0" w:noVBand="1"/>
      </w:tblPr>
      <w:tblGrid>
        <w:gridCol w:w="1926"/>
        <w:gridCol w:w="1926"/>
        <w:gridCol w:w="1927"/>
        <w:gridCol w:w="1927"/>
      </w:tblGrid>
      <w:tr w:rsidR="00463DE3" w:rsidRPr="00F04FD1" w14:paraId="4E3C338B" w14:textId="77777777" w:rsidTr="00375FDE">
        <w:trPr>
          <w:jc w:val="center"/>
        </w:trPr>
        <w:tc>
          <w:tcPr>
            <w:tcW w:w="1926" w:type="dxa"/>
            <w:vMerge w:val="restart"/>
            <w:shd w:val="clear" w:color="auto" w:fill="D9D9D9"/>
          </w:tcPr>
          <w:p w14:paraId="24D1C3FD" w14:textId="77777777" w:rsidR="00463DE3" w:rsidRPr="00F04FD1" w:rsidRDefault="00463DE3" w:rsidP="00375FDE">
            <w:pPr>
              <w:keepNext/>
              <w:keepLines/>
              <w:spacing w:before="60" w:after="180"/>
              <w:jc w:val="center"/>
              <w:rPr>
                <w:rFonts w:asciiTheme="minorHAnsi" w:hAnsiTheme="minorHAnsi" w:cstheme="minorHAnsi"/>
                <w:b/>
              </w:rPr>
            </w:pPr>
          </w:p>
        </w:tc>
        <w:tc>
          <w:tcPr>
            <w:tcW w:w="1926" w:type="dxa"/>
            <w:vMerge w:val="restart"/>
            <w:shd w:val="clear" w:color="auto" w:fill="D9D9D9"/>
            <w:vAlign w:val="center"/>
          </w:tcPr>
          <w:p w14:paraId="1E588FBD" w14:textId="77777777" w:rsidR="00463DE3" w:rsidRPr="00F04FD1" w:rsidRDefault="00463DE3" w:rsidP="00375FDE">
            <w:pPr>
              <w:keepNext/>
              <w:keepLines/>
              <w:jc w:val="center"/>
              <w:rPr>
                <w:rFonts w:asciiTheme="minorHAnsi" w:hAnsiTheme="minorHAnsi" w:cstheme="minorHAnsi"/>
                <w:b/>
                <w:sz w:val="18"/>
                <w:lang w:val="en-GB"/>
              </w:rPr>
            </w:pPr>
            <w:r w:rsidRPr="00F04FD1">
              <w:rPr>
                <w:rFonts w:asciiTheme="minorHAnsi" w:hAnsiTheme="minorHAnsi" w:cstheme="minorHAnsi"/>
                <w:b/>
                <w:sz w:val="18"/>
                <w:lang w:val="en-GB"/>
              </w:rPr>
              <w:t>CBW (MHz)</w:t>
            </w:r>
          </w:p>
        </w:tc>
        <w:tc>
          <w:tcPr>
            <w:tcW w:w="1927" w:type="dxa"/>
            <w:vMerge w:val="restart"/>
            <w:shd w:val="clear" w:color="auto" w:fill="D9D9D9"/>
          </w:tcPr>
          <w:p w14:paraId="468EFC6F" w14:textId="77777777" w:rsidR="00463DE3" w:rsidRPr="00F04FD1" w:rsidRDefault="00463DE3" w:rsidP="00375FDE">
            <w:pPr>
              <w:keepNext/>
              <w:keepLines/>
              <w:jc w:val="center"/>
              <w:rPr>
                <w:rFonts w:asciiTheme="minorHAnsi" w:hAnsiTheme="minorHAnsi" w:cstheme="minorHAnsi"/>
                <w:b/>
                <w:sz w:val="18"/>
                <w:lang w:val="en-GB"/>
              </w:rPr>
            </w:pPr>
            <w:r w:rsidRPr="00F04FD1">
              <w:rPr>
                <w:rFonts w:asciiTheme="minorHAnsi" w:hAnsiTheme="minorHAnsi" w:cstheme="minorHAnsi"/>
                <w:b/>
                <w:sz w:val="18"/>
                <w:lang w:val="en-GB"/>
              </w:rPr>
              <w:t>Num RBs</w:t>
            </w:r>
          </w:p>
        </w:tc>
        <w:tc>
          <w:tcPr>
            <w:tcW w:w="1927" w:type="dxa"/>
            <w:shd w:val="clear" w:color="auto" w:fill="D9D9D9" w:themeFill="background1" w:themeFillShade="D9"/>
            <w:vAlign w:val="center"/>
          </w:tcPr>
          <w:p w14:paraId="7676FFB1" w14:textId="77777777" w:rsidR="00463DE3" w:rsidRPr="00F04FD1" w:rsidRDefault="00463DE3" w:rsidP="00375FDE">
            <w:pPr>
              <w:keepNext/>
              <w:keepLines/>
              <w:jc w:val="center"/>
              <w:rPr>
                <w:rFonts w:asciiTheme="minorHAnsi" w:hAnsiTheme="minorHAnsi" w:cstheme="minorHAnsi"/>
                <w:b/>
                <w:sz w:val="18"/>
                <w:lang w:val="en-GB"/>
              </w:rPr>
            </w:pPr>
            <w:r w:rsidRPr="00F04FD1">
              <w:rPr>
                <w:rFonts w:asciiTheme="minorHAnsi" w:hAnsiTheme="minorHAnsi" w:cstheme="minorHAnsi"/>
                <w:b/>
                <w:sz w:val="18"/>
                <w:lang w:val="en-GB"/>
              </w:rPr>
              <w:t>Test method</w:t>
            </w:r>
          </w:p>
        </w:tc>
      </w:tr>
      <w:tr w:rsidR="00463DE3" w:rsidRPr="00F04FD1" w14:paraId="5C5EFA43" w14:textId="77777777" w:rsidTr="00375FDE">
        <w:trPr>
          <w:jc w:val="center"/>
        </w:trPr>
        <w:tc>
          <w:tcPr>
            <w:tcW w:w="1926" w:type="dxa"/>
            <w:vMerge/>
            <w:shd w:val="clear" w:color="auto" w:fill="D9D9D9"/>
          </w:tcPr>
          <w:p w14:paraId="76923A47" w14:textId="77777777" w:rsidR="00463DE3" w:rsidRPr="00F04FD1" w:rsidRDefault="00463DE3" w:rsidP="00375FDE">
            <w:pPr>
              <w:keepNext/>
              <w:keepLines/>
              <w:spacing w:before="60" w:after="180"/>
              <w:jc w:val="center"/>
              <w:rPr>
                <w:rFonts w:asciiTheme="minorHAnsi" w:hAnsiTheme="minorHAnsi" w:cstheme="minorHAnsi"/>
                <w:b/>
              </w:rPr>
            </w:pPr>
          </w:p>
        </w:tc>
        <w:tc>
          <w:tcPr>
            <w:tcW w:w="1926" w:type="dxa"/>
            <w:vMerge/>
            <w:shd w:val="clear" w:color="auto" w:fill="D9D9D9"/>
            <w:vAlign w:val="center"/>
          </w:tcPr>
          <w:p w14:paraId="62D2AD60" w14:textId="77777777" w:rsidR="00463DE3" w:rsidRPr="00F04FD1" w:rsidRDefault="00463DE3" w:rsidP="00375FDE">
            <w:pPr>
              <w:keepNext/>
              <w:keepLines/>
              <w:jc w:val="center"/>
              <w:rPr>
                <w:rFonts w:asciiTheme="minorHAnsi" w:eastAsia="Malgun Gothic" w:hAnsiTheme="minorHAnsi" w:cstheme="minorHAnsi"/>
                <w:b/>
                <w:sz w:val="18"/>
                <w:lang w:val="en-GB"/>
              </w:rPr>
            </w:pPr>
          </w:p>
        </w:tc>
        <w:tc>
          <w:tcPr>
            <w:tcW w:w="1927" w:type="dxa"/>
            <w:vMerge/>
            <w:shd w:val="clear" w:color="auto" w:fill="D9D9D9"/>
          </w:tcPr>
          <w:p w14:paraId="4752382E" w14:textId="77777777" w:rsidR="00463DE3" w:rsidRPr="00F04FD1" w:rsidRDefault="00463DE3" w:rsidP="00375FDE">
            <w:pPr>
              <w:keepNext/>
              <w:keepLines/>
              <w:jc w:val="center"/>
              <w:rPr>
                <w:rFonts w:asciiTheme="minorHAnsi" w:eastAsia="Malgun Gothic" w:hAnsiTheme="minorHAnsi" w:cstheme="minorHAnsi"/>
                <w:b/>
                <w:sz w:val="18"/>
                <w:lang w:val="en-GB"/>
              </w:rPr>
            </w:pPr>
          </w:p>
        </w:tc>
        <w:tc>
          <w:tcPr>
            <w:tcW w:w="1927" w:type="dxa"/>
            <w:shd w:val="clear" w:color="auto" w:fill="D9D9D9" w:themeFill="background1" w:themeFillShade="D9"/>
            <w:vAlign w:val="center"/>
          </w:tcPr>
          <w:p w14:paraId="384223AA" w14:textId="77777777" w:rsidR="00463DE3" w:rsidRPr="00F04FD1" w:rsidRDefault="00463DE3" w:rsidP="00375FDE">
            <w:pPr>
              <w:keepNext/>
              <w:keepLines/>
              <w:jc w:val="center"/>
              <w:rPr>
                <w:rFonts w:asciiTheme="minorHAnsi" w:eastAsia="Malgun Gothic" w:hAnsiTheme="minorHAnsi" w:cstheme="minorHAnsi"/>
                <w:b/>
                <w:sz w:val="18"/>
                <w:lang w:val="en-GB"/>
              </w:rPr>
            </w:pPr>
            <w:r w:rsidRPr="00F04FD1">
              <w:rPr>
                <w:rFonts w:asciiTheme="minorHAnsi" w:eastAsia="Malgun Gothic" w:hAnsiTheme="minorHAnsi" w:cstheme="minorHAnsi"/>
                <w:b/>
                <w:sz w:val="18"/>
                <w:lang w:val="en-GB"/>
              </w:rPr>
              <w:t>IFF</w:t>
            </w:r>
          </w:p>
        </w:tc>
      </w:tr>
      <w:tr w:rsidR="00463DE3" w:rsidRPr="00F04FD1" w14:paraId="130A2720" w14:textId="77777777" w:rsidTr="00375FDE">
        <w:trPr>
          <w:jc w:val="center"/>
        </w:trPr>
        <w:tc>
          <w:tcPr>
            <w:tcW w:w="1926" w:type="dxa"/>
            <w:vMerge w:val="restart"/>
            <w:vAlign w:val="center"/>
          </w:tcPr>
          <w:p w14:paraId="42B3BD72" w14:textId="77777777" w:rsidR="00463DE3" w:rsidRPr="00F04FD1" w:rsidRDefault="00463DE3" w:rsidP="00375FDE">
            <w:pPr>
              <w:keepNext/>
              <w:keepLines/>
              <w:jc w:val="center"/>
              <w:rPr>
                <w:rFonts w:asciiTheme="minorHAnsi" w:hAnsiTheme="minorHAnsi" w:cstheme="minorHAnsi"/>
                <w:b/>
                <w:sz w:val="22"/>
                <w:szCs w:val="24"/>
                <w:lang w:val="en-GB"/>
              </w:rPr>
            </w:pPr>
            <w:r w:rsidRPr="00F04FD1">
              <w:rPr>
                <w:rFonts w:asciiTheme="minorHAnsi" w:hAnsiTheme="minorHAnsi" w:cstheme="minorHAnsi"/>
                <w:b/>
                <w:sz w:val="22"/>
                <w:szCs w:val="24"/>
                <w:lang w:val="en-GB"/>
              </w:rPr>
              <w:t>Single band UE</w:t>
            </w:r>
            <w:r w:rsidRPr="00F04FD1">
              <w:rPr>
                <w:rFonts w:asciiTheme="minorHAnsi" w:hAnsiTheme="minorHAnsi" w:cstheme="minorHAnsi"/>
                <w:b/>
                <w:sz w:val="22"/>
                <w:szCs w:val="24"/>
                <w:lang w:val="en-GB"/>
              </w:rPr>
              <w:br/>
            </w:r>
          </w:p>
        </w:tc>
        <w:tc>
          <w:tcPr>
            <w:tcW w:w="1926" w:type="dxa"/>
            <w:vMerge w:val="restart"/>
            <w:vAlign w:val="center"/>
          </w:tcPr>
          <w:p w14:paraId="0477A7D8" w14:textId="77777777" w:rsidR="00463DE3" w:rsidRPr="00F04FD1" w:rsidRDefault="00463DE3" w:rsidP="00375FDE">
            <w:pPr>
              <w:keepNext/>
              <w:keepLines/>
              <w:jc w:val="center"/>
              <w:rPr>
                <w:rFonts w:asciiTheme="minorHAnsi" w:hAnsiTheme="minorHAnsi" w:cstheme="minorHAnsi"/>
                <w:sz w:val="22"/>
                <w:szCs w:val="24"/>
                <w:lang w:val="en-GB"/>
              </w:rPr>
            </w:pPr>
            <w:r w:rsidRPr="00F04FD1">
              <w:rPr>
                <w:rFonts w:asciiTheme="minorHAnsi" w:hAnsiTheme="minorHAnsi" w:cstheme="minorHAnsi"/>
                <w:sz w:val="22"/>
                <w:szCs w:val="24"/>
                <w:lang w:val="en-GB"/>
              </w:rPr>
              <w:t>100</w:t>
            </w:r>
          </w:p>
        </w:tc>
        <w:tc>
          <w:tcPr>
            <w:tcW w:w="1927" w:type="dxa"/>
          </w:tcPr>
          <w:p w14:paraId="7D6EAC62" w14:textId="77777777" w:rsidR="00463DE3" w:rsidRPr="00F04FD1" w:rsidRDefault="00463DE3" w:rsidP="00375FDE">
            <w:pPr>
              <w:keepNext/>
              <w:keepLines/>
              <w:jc w:val="center"/>
              <w:rPr>
                <w:rFonts w:asciiTheme="minorHAnsi" w:hAnsiTheme="minorHAnsi" w:cstheme="minorHAnsi"/>
                <w:sz w:val="22"/>
                <w:szCs w:val="24"/>
                <w:lang w:val="en-GB"/>
              </w:rPr>
            </w:pPr>
            <w:r w:rsidRPr="00F04FD1">
              <w:rPr>
                <w:rFonts w:asciiTheme="minorHAnsi" w:hAnsiTheme="minorHAnsi" w:cstheme="minorHAnsi"/>
                <w:sz w:val="22"/>
                <w:szCs w:val="24"/>
                <w:lang w:val="en-GB"/>
              </w:rPr>
              <w:t>66</w:t>
            </w:r>
          </w:p>
        </w:tc>
        <w:tc>
          <w:tcPr>
            <w:tcW w:w="1927" w:type="dxa"/>
            <w:vAlign w:val="center"/>
          </w:tcPr>
          <w:p w14:paraId="19D81E2B" w14:textId="77777777" w:rsidR="00463DE3" w:rsidRPr="00F04FD1" w:rsidRDefault="00463DE3" w:rsidP="00375FDE">
            <w:pPr>
              <w:keepNext/>
              <w:keepLines/>
              <w:jc w:val="center"/>
              <w:rPr>
                <w:rFonts w:asciiTheme="minorHAnsi" w:hAnsiTheme="minorHAnsi" w:cstheme="minorHAnsi"/>
                <w:sz w:val="22"/>
                <w:szCs w:val="24"/>
                <w:lang w:val="en-GB"/>
              </w:rPr>
            </w:pPr>
            <w:r w:rsidRPr="00F04FD1">
              <w:rPr>
                <w:rFonts w:asciiTheme="minorHAnsi" w:hAnsiTheme="minorHAnsi" w:cstheme="minorHAnsi"/>
                <w:sz w:val="22"/>
                <w:szCs w:val="24"/>
                <w:lang w:val="en-GB"/>
              </w:rPr>
              <w:t>9.8</w:t>
            </w:r>
          </w:p>
        </w:tc>
      </w:tr>
      <w:tr w:rsidR="00463DE3" w:rsidRPr="00F04FD1" w14:paraId="07325629" w14:textId="77777777" w:rsidTr="00375FDE">
        <w:trPr>
          <w:jc w:val="center"/>
        </w:trPr>
        <w:tc>
          <w:tcPr>
            <w:tcW w:w="1926" w:type="dxa"/>
            <w:vMerge/>
            <w:vAlign w:val="center"/>
          </w:tcPr>
          <w:p w14:paraId="078B9F64" w14:textId="77777777" w:rsidR="00463DE3" w:rsidRPr="00F04FD1" w:rsidRDefault="00463DE3" w:rsidP="00375FDE">
            <w:pPr>
              <w:keepNext/>
              <w:keepLines/>
              <w:jc w:val="center"/>
              <w:rPr>
                <w:rFonts w:asciiTheme="minorHAnsi" w:eastAsia="Malgun Gothic" w:hAnsiTheme="minorHAnsi" w:cstheme="minorHAnsi"/>
                <w:b/>
                <w:sz w:val="22"/>
                <w:szCs w:val="24"/>
                <w:lang w:val="en-GB"/>
              </w:rPr>
            </w:pPr>
          </w:p>
        </w:tc>
        <w:tc>
          <w:tcPr>
            <w:tcW w:w="1926" w:type="dxa"/>
            <w:vMerge/>
            <w:vAlign w:val="center"/>
          </w:tcPr>
          <w:p w14:paraId="126E6B9D" w14:textId="77777777" w:rsidR="00463DE3" w:rsidRPr="00F04FD1" w:rsidRDefault="00463DE3" w:rsidP="00375FDE">
            <w:pPr>
              <w:keepNext/>
              <w:keepLines/>
              <w:jc w:val="center"/>
              <w:rPr>
                <w:rFonts w:asciiTheme="minorHAnsi" w:hAnsiTheme="minorHAnsi" w:cstheme="minorHAnsi"/>
                <w:sz w:val="22"/>
                <w:szCs w:val="24"/>
                <w:lang w:val="en-GB"/>
              </w:rPr>
            </w:pPr>
          </w:p>
        </w:tc>
        <w:tc>
          <w:tcPr>
            <w:tcW w:w="1927" w:type="dxa"/>
          </w:tcPr>
          <w:p w14:paraId="312326ED" w14:textId="77777777" w:rsidR="00463DE3" w:rsidRPr="00F04FD1" w:rsidRDefault="00463DE3" w:rsidP="00375FDE">
            <w:pPr>
              <w:keepNext/>
              <w:keepLines/>
              <w:jc w:val="center"/>
              <w:rPr>
                <w:rFonts w:asciiTheme="minorHAnsi" w:hAnsiTheme="minorHAnsi" w:cstheme="minorHAnsi"/>
                <w:sz w:val="22"/>
                <w:szCs w:val="24"/>
                <w:lang w:val="en-GB"/>
              </w:rPr>
            </w:pPr>
            <w:r w:rsidRPr="00F04FD1">
              <w:rPr>
                <w:rFonts w:asciiTheme="minorHAnsi" w:hAnsiTheme="minorHAnsi" w:cstheme="minorHAnsi"/>
                <w:sz w:val="22"/>
                <w:szCs w:val="24"/>
                <w:lang w:val="en-GB"/>
              </w:rPr>
              <w:t>32</w:t>
            </w:r>
            <w:r>
              <w:rPr>
                <w:rFonts w:asciiTheme="minorHAnsi" w:hAnsiTheme="minorHAnsi" w:cstheme="minorHAnsi"/>
                <w:sz w:val="22"/>
                <w:szCs w:val="24"/>
                <w:lang w:val="en-GB"/>
              </w:rPr>
              <w:t xml:space="preserve"> </w:t>
            </w:r>
          </w:p>
        </w:tc>
        <w:tc>
          <w:tcPr>
            <w:tcW w:w="1927" w:type="dxa"/>
            <w:vAlign w:val="center"/>
          </w:tcPr>
          <w:p w14:paraId="2C99111D" w14:textId="77777777" w:rsidR="00463DE3" w:rsidRPr="00F04FD1" w:rsidRDefault="00463DE3" w:rsidP="00375FDE">
            <w:pPr>
              <w:keepNext/>
              <w:keepLines/>
              <w:jc w:val="center"/>
              <w:rPr>
                <w:rFonts w:asciiTheme="minorHAnsi" w:hAnsiTheme="minorHAnsi" w:cstheme="minorHAnsi"/>
                <w:sz w:val="22"/>
                <w:szCs w:val="24"/>
                <w:lang w:val="en-GB"/>
              </w:rPr>
            </w:pPr>
            <w:r w:rsidRPr="00F04FD1">
              <w:rPr>
                <w:rFonts w:asciiTheme="minorHAnsi" w:hAnsiTheme="minorHAnsi" w:cstheme="minorHAnsi"/>
                <w:sz w:val="22"/>
                <w:szCs w:val="24"/>
                <w:lang w:val="en-GB"/>
              </w:rPr>
              <w:t>[13.2]</w:t>
            </w:r>
          </w:p>
        </w:tc>
      </w:tr>
      <w:tr w:rsidR="00463DE3" w:rsidRPr="00F04FD1" w14:paraId="6F269B63" w14:textId="77777777" w:rsidTr="00375FDE">
        <w:trPr>
          <w:jc w:val="center"/>
        </w:trPr>
        <w:tc>
          <w:tcPr>
            <w:tcW w:w="1926" w:type="dxa"/>
            <w:vMerge/>
            <w:vAlign w:val="center"/>
          </w:tcPr>
          <w:p w14:paraId="31202775" w14:textId="77777777" w:rsidR="00463DE3" w:rsidRPr="00F04FD1" w:rsidRDefault="00463DE3" w:rsidP="00375FDE">
            <w:pPr>
              <w:keepNext/>
              <w:keepLines/>
              <w:jc w:val="center"/>
              <w:rPr>
                <w:rFonts w:asciiTheme="minorHAnsi" w:hAnsiTheme="minorHAnsi" w:cstheme="minorHAnsi"/>
                <w:b/>
                <w:sz w:val="22"/>
                <w:szCs w:val="24"/>
                <w:lang w:val="en-GB"/>
              </w:rPr>
            </w:pPr>
          </w:p>
        </w:tc>
        <w:tc>
          <w:tcPr>
            <w:tcW w:w="1926" w:type="dxa"/>
            <w:vMerge w:val="restart"/>
            <w:vAlign w:val="center"/>
          </w:tcPr>
          <w:p w14:paraId="39966EB3" w14:textId="77777777" w:rsidR="00463DE3" w:rsidRPr="00F04FD1" w:rsidRDefault="00463DE3" w:rsidP="00375FDE">
            <w:pPr>
              <w:keepNext/>
              <w:keepLines/>
              <w:jc w:val="center"/>
              <w:rPr>
                <w:rFonts w:asciiTheme="minorHAnsi" w:hAnsiTheme="minorHAnsi" w:cstheme="minorHAnsi"/>
                <w:sz w:val="22"/>
                <w:szCs w:val="24"/>
                <w:lang w:val="en-GB"/>
              </w:rPr>
            </w:pPr>
            <w:r w:rsidRPr="00F04FD1">
              <w:rPr>
                <w:rFonts w:asciiTheme="minorHAnsi" w:hAnsiTheme="minorHAnsi" w:cstheme="minorHAnsi"/>
                <w:sz w:val="22"/>
                <w:szCs w:val="24"/>
                <w:lang w:val="en-GB"/>
              </w:rPr>
              <w:t>400</w:t>
            </w:r>
          </w:p>
        </w:tc>
        <w:tc>
          <w:tcPr>
            <w:tcW w:w="1927" w:type="dxa"/>
          </w:tcPr>
          <w:p w14:paraId="5B218F89" w14:textId="77777777" w:rsidR="00463DE3" w:rsidRPr="00F04FD1" w:rsidRDefault="00463DE3" w:rsidP="00375FDE">
            <w:pPr>
              <w:keepNext/>
              <w:keepLines/>
              <w:jc w:val="center"/>
              <w:rPr>
                <w:rFonts w:asciiTheme="minorHAnsi" w:hAnsiTheme="minorHAnsi" w:cstheme="minorHAnsi"/>
                <w:sz w:val="22"/>
                <w:szCs w:val="24"/>
                <w:lang w:val="en-GB"/>
              </w:rPr>
            </w:pPr>
            <w:r w:rsidRPr="00F04FD1">
              <w:rPr>
                <w:rFonts w:asciiTheme="minorHAnsi" w:hAnsiTheme="minorHAnsi" w:cstheme="minorHAnsi"/>
                <w:sz w:val="22"/>
                <w:szCs w:val="24"/>
                <w:lang w:val="en-GB"/>
              </w:rPr>
              <w:t>66</w:t>
            </w:r>
          </w:p>
        </w:tc>
        <w:tc>
          <w:tcPr>
            <w:tcW w:w="1927" w:type="dxa"/>
            <w:vAlign w:val="center"/>
          </w:tcPr>
          <w:p w14:paraId="318C51B0" w14:textId="77777777" w:rsidR="00463DE3" w:rsidRPr="00F04FD1" w:rsidRDefault="00463DE3" w:rsidP="00375FDE">
            <w:pPr>
              <w:keepNext/>
              <w:keepLines/>
              <w:jc w:val="center"/>
              <w:rPr>
                <w:rFonts w:asciiTheme="minorHAnsi" w:hAnsiTheme="minorHAnsi" w:cstheme="minorHAnsi"/>
                <w:sz w:val="22"/>
                <w:szCs w:val="24"/>
                <w:lang w:val="en-GB"/>
              </w:rPr>
            </w:pPr>
            <w:r w:rsidRPr="00F04FD1">
              <w:rPr>
                <w:rFonts w:asciiTheme="minorHAnsi" w:hAnsiTheme="minorHAnsi" w:cstheme="minorHAnsi"/>
                <w:sz w:val="22"/>
                <w:szCs w:val="24"/>
                <w:lang w:val="en-GB"/>
              </w:rPr>
              <w:t>2.6</w:t>
            </w:r>
          </w:p>
        </w:tc>
      </w:tr>
      <w:tr w:rsidR="00463DE3" w:rsidRPr="00F04FD1" w14:paraId="12C7259B" w14:textId="77777777" w:rsidTr="00375FDE">
        <w:trPr>
          <w:jc w:val="center"/>
        </w:trPr>
        <w:tc>
          <w:tcPr>
            <w:tcW w:w="1926" w:type="dxa"/>
            <w:vMerge/>
            <w:vAlign w:val="center"/>
          </w:tcPr>
          <w:p w14:paraId="372405A0" w14:textId="77777777" w:rsidR="00463DE3" w:rsidRPr="00F04FD1" w:rsidRDefault="00463DE3" w:rsidP="00375FDE">
            <w:pPr>
              <w:keepNext/>
              <w:keepLines/>
              <w:jc w:val="center"/>
              <w:rPr>
                <w:rFonts w:asciiTheme="minorHAnsi" w:eastAsia="Malgun Gothic" w:hAnsiTheme="minorHAnsi" w:cstheme="minorHAnsi"/>
                <w:b/>
                <w:sz w:val="22"/>
                <w:szCs w:val="24"/>
                <w:lang w:val="en-GB"/>
              </w:rPr>
            </w:pPr>
          </w:p>
        </w:tc>
        <w:tc>
          <w:tcPr>
            <w:tcW w:w="1926" w:type="dxa"/>
            <w:vMerge/>
            <w:vAlign w:val="center"/>
          </w:tcPr>
          <w:p w14:paraId="7BF88AE3" w14:textId="77777777" w:rsidR="00463DE3" w:rsidRPr="00F04FD1" w:rsidRDefault="00463DE3" w:rsidP="00375FDE">
            <w:pPr>
              <w:keepNext/>
              <w:keepLines/>
              <w:jc w:val="center"/>
              <w:rPr>
                <w:rFonts w:asciiTheme="minorHAnsi" w:hAnsiTheme="minorHAnsi" w:cstheme="minorHAnsi"/>
                <w:sz w:val="22"/>
                <w:szCs w:val="24"/>
                <w:lang w:val="en-GB"/>
              </w:rPr>
            </w:pPr>
          </w:p>
        </w:tc>
        <w:tc>
          <w:tcPr>
            <w:tcW w:w="1927" w:type="dxa"/>
          </w:tcPr>
          <w:p w14:paraId="08F51669" w14:textId="77777777" w:rsidR="00463DE3" w:rsidRPr="00F04FD1" w:rsidRDefault="00463DE3" w:rsidP="00375FDE">
            <w:pPr>
              <w:keepNext/>
              <w:keepLines/>
              <w:jc w:val="center"/>
              <w:rPr>
                <w:rFonts w:asciiTheme="minorHAnsi" w:hAnsiTheme="minorHAnsi" w:cstheme="minorHAnsi"/>
                <w:sz w:val="22"/>
                <w:szCs w:val="24"/>
                <w:lang w:val="en-GB"/>
              </w:rPr>
            </w:pPr>
            <w:r>
              <w:rPr>
                <w:rFonts w:asciiTheme="minorHAnsi" w:hAnsiTheme="minorHAnsi" w:cstheme="minorHAnsi"/>
                <w:sz w:val="22"/>
                <w:szCs w:val="24"/>
                <w:lang w:val="en-GB"/>
              </w:rPr>
              <w:t>20</w:t>
            </w:r>
          </w:p>
        </w:tc>
        <w:tc>
          <w:tcPr>
            <w:tcW w:w="1927" w:type="dxa"/>
            <w:vAlign w:val="center"/>
          </w:tcPr>
          <w:p w14:paraId="3D697C02" w14:textId="77777777" w:rsidR="00463DE3" w:rsidRPr="00F04FD1" w:rsidRDefault="00463DE3" w:rsidP="00375FDE">
            <w:pPr>
              <w:keepNext/>
              <w:keepLines/>
              <w:jc w:val="center"/>
              <w:rPr>
                <w:rFonts w:asciiTheme="minorHAnsi" w:hAnsiTheme="minorHAnsi" w:cstheme="minorHAnsi"/>
                <w:sz w:val="22"/>
                <w:szCs w:val="24"/>
                <w:lang w:val="en-GB"/>
              </w:rPr>
            </w:pPr>
            <w:r w:rsidRPr="00F04FD1">
              <w:rPr>
                <w:rFonts w:asciiTheme="minorHAnsi" w:hAnsiTheme="minorHAnsi" w:cstheme="minorHAnsi"/>
                <w:sz w:val="22"/>
                <w:szCs w:val="24"/>
                <w:lang w:val="en-GB"/>
              </w:rPr>
              <w:t>[</w:t>
            </w:r>
            <w:r>
              <w:rPr>
                <w:rFonts w:asciiTheme="minorHAnsi" w:hAnsiTheme="minorHAnsi" w:cstheme="minorHAnsi"/>
                <w:sz w:val="22"/>
                <w:szCs w:val="24"/>
                <w:lang w:val="en-GB"/>
              </w:rPr>
              <w:t>8.9</w:t>
            </w:r>
            <w:r w:rsidRPr="00F04FD1">
              <w:rPr>
                <w:rFonts w:asciiTheme="minorHAnsi" w:hAnsiTheme="minorHAnsi" w:cstheme="minorHAnsi"/>
                <w:sz w:val="22"/>
                <w:szCs w:val="24"/>
                <w:lang w:val="en-GB"/>
              </w:rPr>
              <w:t>]</w:t>
            </w:r>
          </w:p>
        </w:tc>
      </w:tr>
    </w:tbl>
    <w:p w14:paraId="52734789" w14:textId="7A15F817" w:rsidR="00463DE3" w:rsidRDefault="00463DE3" w:rsidP="002B2755">
      <w:pPr>
        <w:rPr>
          <w:rFonts w:eastAsia="Times New Roman" w:cstheme="minorHAnsi"/>
        </w:rPr>
      </w:pPr>
    </w:p>
    <w:p w14:paraId="13D9CA57" w14:textId="14256D79" w:rsidR="0053677E" w:rsidRDefault="0053677E" w:rsidP="0053677E">
      <w:pPr>
        <w:rPr>
          <w:rFonts w:eastAsia="Times New Roman" w:cstheme="minorHAnsi"/>
          <w:b/>
          <w:bCs/>
        </w:rPr>
      </w:pPr>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sidR="00AA5B78">
        <w:rPr>
          <w:rFonts w:eastAsia="Times New Roman" w:cstheme="minorHAnsi"/>
          <w:b/>
          <w:bCs/>
          <w:noProof/>
        </w:rPr>
        <w:t>1</w:t>
      </w:r>
      <w:r w:rsidRPr="00F04FD1">
        <w:rPr>
          <w:rFonts w:eastAsia="Times New Roman" w:cstheme="minorHAnsi"/>
          <w:b/>
          <w:bCs/>
        </w:rPr>
        <w:fldChar w:fldCharType="end"/>
      </w:r>
      <w:r w:rsidRPr="00F04FD1">
        <w:rPr>
          <w:rFonts w:eastAsia="Times New Roman" w:cstheme="minorHAnsi"/>
          <w:b/>
          <w:bCs/>
        </w:rPr>
        <w:t xml:space="preserve">: </w:t>
      </w:r>
      <w:r>
        <w:rPr>
          <w:rFonts w:eastAsia="Times New Roman" w:cstheme="minorHAnsi"/>
          <w:b/>
          <w:bCs/>
        </w:rPr>
        <w:t>Use the Maximum DL testable SNR in Table 1 in this contribution as reference for the definition of the requirements;</w:t>
      </w:r>
    </w:p>
    <w:p w14:paraId="7F6A3622" w14:textId="0C66F2CC" w:rsidR="0053677E" w:rsidRDefault="0053677E" w:rsidP="002B2755">
      <w:pPr>
        <w:rPr>
          <w:rFonts w:eastAsia="Times New Roman" w:cstheme="minorHAnsi"/>
        </w:rPr>
      </w:pPr>
      <w:r>
        <w:rPr>
          <w:rFonts w:eastAsia="Times New Roman" w:cstheme="minorHAnsi"/>
        </w:rPr>
        <w:t xml:space="preserve">Some companies have proposed to include </w:t>
      </w:r>
      <w:r w:rsidR="003A7478">
        <w:rPr>
          <w:rFonts w:eastAsia="Times New Roman" w:cstheme="minorHAnsi"/>
        </w:rPr>
        <w:t xml:space="preserve">additionally </w:t>
      </w:r>
      <w:r>
        <w:rPr>
          <w:rFonts w:eastAsia="Times New Roman" w:cstheme="minorHAnsi"/>
        </w:rPr>
        <w:t xml:space="preserve">SCS information in the maximum DL testable SNR table, </w:t>
      </w:r>
      <w:r w:rsidR="00EC5894">
        <w:rPr>
          <w:rFonts w:eastAsia="Times New Roman" w:cstheme="minorHAnsi"/>
        </w:rPr>
        <w:t xml:space="preserve">but </w:t>
      </w:r>
      <w:r>
        <w:rPr>
          <w:rFonts w:eastAsia="Times New Roman" w:cstheme="minorHAnsi"/>
        </w:rPr>
        <w:t xml:space="preserve">we </w:t>
      </w:r>
      <w:r w:rsidR="003A7478">
        <w:rPr>
          <w:rFonts w:eastAsia="Times New Roman" w:cstheme="minorHAnsi"/>
        </w:rPr>
        <w:t xml:space="preserve">do not think that this information is helpful and it can generate confusion. In fact, the SCS size is not a parameter in the computation of the testable SNR and the same SNR values apply to all CBWs regardless </w:t>
      </w:r>
      <w:r w:rsidR="00EC5894">
        <w:rPr>
          <w:rFonts w:eastAsia="Times New Roman" w:cstheme="minorHAnsi"/>
        </w:rPr>
        <w:t>of the configured SCS. Including SCS values might suggest that the value is only applicable to the CBW and SCS configuration.</w:t>
      </w:r>
    </w:p>
    <w:p w14:paraId="4330BA62" w14:textId="3A29AB94" w:rsidR="005D019E" w:rsidRDefault="0057598C" w:rsidP="002B2755">
      <w:pPr>
        <w:rPr>
          <w:rFonts w:eastAsia="Times New Roman" w:cstheme="minorHAnsi"/>
          <w:b/>
          <w:bCs/>
        </w:rPr>
      </w:pPr>
      <w:r w:rsidRPr="00F04FD1">
        <w:rPr>
          <w:rFonts w:eastAsia="Times New Roman" w:cstheme="minorHAnsi"/>
          <w:b/>
          <w:bCs/>
        </w:rPr>
        <w:t xml:space="preserve">Observation </w:t>
      </w:r>
      <w:r w:rsidRPr="00F04FD1">
        <w:rPr>
          <w:rFonts w:eastAsia="Times New Roman" w:cstheme="minorHAnsi"/>
          <w:b/>
          <w:bCs/>
        </w:rPr>
        <w:fldChar w:fldCharType="begin"/>
      </w:r>
      <w:r w:rsidRPr="00F04FD1">
        <w:rPr>
          <w:rFonts w:eastAsia="Times New Roman" w:cstheme="minorHAnsi"/>
          <w:b/>
          <w:bCs/>
        </w:rPr>
        <w:instrText xml:space="preserve"> SEQ Obs \n \* MERGEFORMAT  \* MERGEFORMAT  \* MERGEFORMAT </w:instrText>
      </w:r>
      <w:r w:rsidRPr="00F04FD1">
        <w:rPr>
          <w:rFonts w:eastAsia="Times New Roman" w:cstheme="minorHAnsi"/>
          <w:b/>
          <w:bCs/>
        </w:rPr>
        <w:fldChar w:fldCharType="separate"/>
      </w:r>
      <w:r w:rsidR="00AA5B78">
        <w:rPr>
          <w:rFonts w:eastAsia="Times New Roman" w:cstheme="minorHAnsi"/>
          <w:b/>
          <w:bCs/>
          <w:noProof/>
        </w:rPr>
        <w:t>1</w:t>
      </w:r>
      <w:r w:rsidRPr="00F04FD1">
        <w:rPr>
          <w:rFonts w:eastAsia="Times New Roman" w:cstheme="minorHAnsi"/>
          <w:b/>
          <w:bCs/>
        </w:rPr>
        <w:fldChar w:fldCharType="end"/>
      </w:r>
      <w:r w:rsidRPr="00F04FD1">
        <w:rPr>
          <w:rFonts w:eastAsia="Times New Roman" w:cstheme="minorHAnsi"/>
          <w:b/>
          <w:bCs/>
        </w:rPr>
        <w:t>:</w:t>
      </w:r>
      <w:r w:rsidR="009A5EEE">
        <w:rPr>
          <w:rFonts w:eastAsia="Times New Roman" w:cstheme="minorHAnsi"/>
          <w:b/>
          <w:bCs/>
        </w:rPr>
        <w:t xml:space="preserve"> Maximum testable SNRs </w:t>
      </w:r>
      <w:r w:rsidR="00EC5894">
        <w:rPr>
          <w:rFonts w:eastAsia="Times New Roman" w:cstheme="minorHAnsi"/>
          <w:b/>
          <w:bCs/>
        </w:rPr>
        <w:t>are computed independently from SCS;</w:t>
      </w:r>
    </w:p>
    <w:p w14:paraId="2E2D5C3C" w14:textId="1FBF1051" w:rsidR="00EC5894" w:rsidRPr="00EC5894" w:rsidRDefault="00EC5894" w:rsidP="00EC5894">
      <w:pPr>
        <w:rPr>
          <w:rFonts w:eastAsia="Times New Roman" w:cstheme="minorHAnsi"/>
        </w:rPr>
      </w:pPr>
      <w:r w:rsidRPr="00EC5894">
        <w:rPr>
          <w:rFonts w:eastAsia="Times New Roman" w:cstheme="minorHAnsi"/>
        </w:rPr>
        <w:t xml:space="preserve">In our view, </w:t>
      </w:r>
      <w:r>
        <w:rPr>
          <w:rFonts w:eastAsia="Times New Roman" w:cstheme="minorHAnsi"/>
        </w:rPr>
        <w:t xml:space="preserve">the table should provide maximum testable SNR per CBW, while the PDSCH Demodulation requirement tables will </w:t>
      </w:r>
      <w:r w:rsidR="00B40474">
        <w:rPr>
          <w:rFonts w:eastAsia="Times New Roman" w:cstheme="minorHAnsi"/>
        </w:rPr>
        <w:t>state the SCS/CWB configuration and the related RB allocation size;</w:t>
      </w:r>
    </w:p>
    <w:p w14:paraId="182FCE30" w14:textId="2C931D58" w:rsidR="00EC5894" w:rsidRDefault="00EC5894" w:rsidP="00EC5894">
      <w:pPr>
        <w:rPr>
          <w:rFonts w:eastAsia="Times New Roman" w:cstheme="minorHAnsi"/>
          <w:b/>
          <w:bCs/>
        </w:rPr>
      </w:pPr>
      <w:r w:rsidRPr="00F04FD1">
        <w:rPr>
          <w:rFonts w:eastAsia="Times New Roman" w:cstheme="minorHAnsi"/>
          <w:b/>
          <w:bCs/>
        </w:rPr>
        <w:t xml:space="preserve">Observation </w:t>
      </w:r>
      <w:r w:rsidRPr="00F04FD1">
        <w:rPr>
          <w:rFonts w:eastAsia="Times New Roman" w:cstheme="minorHAnsi"/>
          <w:b/>
          <w:bCs/>
        </w:rPr>
        <w:fldChar w:fldCharType="begin"/>
      </w:r>
      <w:r w:rsidRPr="00F04FD1">
        <w:rPr>
          <w:rFonts w:eastAsia="Times New Roman" w:cstheme="minorHAnsi"/>
          <w:b/>
          <w:bCs/>
        </w:rPr>
        <w:instrText xml:space="preserve"> SEQ Obs \n \* MERGEFORMAT  \* MERGEFORMAT  \* MERGEFORMAT </w:instrText>
      </w:r>
      <w:r w:rsidRPr="00F04FD1">
        <w:rPr>
          <w:rFonts w:eastAsia="Times New Roman" w:cstheme="minorHAnsi"/>
          <w:b/>
          <w:bCs/>
        </w:rPr>
        <w:fldChar w:fldCharType="separate"/>
      </w:r>
      <w:r w:rsidR="00AA5B78">
        <w:rPr>
          <w:rFonts w:eastAsia="Times New Roman" w:cstheme="minorHAnsi"/>
          <w:b/>
          <w:bCs/>
          <w:noProof/>
        </w:rPr>
        <w:t>2</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w:t>
      </w:r>
      <w:r w:rsidR="00B40474">
        <w:rPr>
          <w:rFonts w:eastAsia="Times New Roman" w:cstheme="minorHAnsi"/>
          <w:b/>
          <w:bCs/>
        </w:rPr>
        <w:t>PDSCH Requirement tables will list combinations of CBW, SCS and RB allocation size;</w:t>
      </w:r>
    </w:p>
    <w:p w14:paraId="6E3C093B" w14:textId="0BFD015A" w:rsidR="00014DC4" w:rsidRPr="00F04FD1" w:rsidRDefault="00014DC4" w:rsidP="00014DC4">
      <w:pPr>
        <w:rPr>
          <w:rFonts w:eastAsia="Times New Roman" w:cstheme="minorHAnsi"/>
          <w:b/>
          <w:bCs/>
        </w:rPr>
      </w:pPr>
      <w:r w:rsidRPr="00F04FD1">
        <w:rPr>
          <w:rFonts w:eastAsia="Times New Roman" w:cstheme="minorHAnsi"/>
          <w:b/>
          <w:bCs/>
        </w:rPr>
        <w:lastRenderedPageBreak/>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sidR="00AA5B78">
        <w:rPr>
          <w:rFonts w:eastAsia="Times New Roman" w:cstheme="minorHAnsi"/>
          <w:b/>
          <w:bCs/>
          <w:noProof/>
        </w:rPr>
        <w:t>2</w:t>
      </w:r>
      <w:r w:rsidRPr="00F04FD1">
        <w:rPr>
          <w:rFonts w:eastAsia="Times New Roman" w:cstheme="minorHAnsi"/>
          <w:b/>
          <w:bCs/>
        </w:rPr>
        <w:fldChar w:fldCharType="end"/>
      </w:r>
      <w:r w:rsidRPr="00F04FD1">
        <w:rPr>
          <w:rFonts w:eastAsia="Times New Roman" w:cstheme="minorHAnsi"/>
          <w:b/>
          <w:bCs/>
        </w:rPr>
        <w:t xml:space="preserve">: </w:t>
      </w:r>
      <w:r>
        <w:rPr>
          <w:rFonts w:eastAsia="Times New Roman" w:cstheme="minorHAnsi"/>
          <w:b/>
          <w:bCs/>
        </w:rPr>
        <w:t xml:space="preserve">Do not include SCS </w:t>
      </w:r>
      <w:r w:rsidR="005B2855">
        <w:rPr>
          <w:rFonts w:eastAsia="Times New Roman" w:cstheme="minorHAnsi"/>
          <w:b/>
          <w:bCs/>
        </w:rPr>
        <w:t>details</w:t>
      </w:r>
      <w:r>
        <w:rPr>
          <w:rFonts w:eastAsia="Times New Roman" w:cstheme="minorHAnsi"/>
          <w:b/>
          <w:bCs/>
        </w:rPr>
        <w:t xml:space="preserve"> in the maximum DL testable SNR, because </w:t>
      </w:r>
      <w:r w:rsidR="00EC5894">
        <w:rPr>
          <w:rFonts w:eastAsia="Times New Roman" w:cstheme="minorHAnsi"/>
          <w:b/>
          <w:bCs/>
        </w:rPr>
        <w:t xml:space="preserve">values are </w:t>
      </w:r>
      <w:r>
        <w:rPr>
          <w:rFonts w:eastAsia="Times New Roman" w:cstheme="minorHAnsi"/>
          <w:b/>
          <w:bCs/>
        </w:rPr>
        <w:t xml:space="preserve">applicable to all SCS values that </w:t>
      </w:r>
      <w:r w:rsidR="00EC5894">
        <w:rPr>
          <w:rFonts w:eastAsia="Times New Roman" w:cstheme="minorHAnsi"/>
          <w:b/>
          <w:bCs/>
        </w:rPr>
        <w:t xml:space="preserve">can be configured with the respective </w:t>
      </w:r>
      <w:r>
        <w:rPr>
          <w:rFonts w:eastAsia="Times New Roman" w:cstheme="minorHAnsi"/>
          <w:b/>
          <w:bCs/>
        </w:rPr>
        <w:t>CBW</w:t>
      </w:r>
      <w:r w:rsidR="00C345E4">
        <w:rPr>
          <w:rFonts w:eastAsia="Times New Roman" w:cstheme="minorHAnsi"/>
          <w:b/>
          <w:bCs/>
        </w:rPr>
        <w:t>, and requirements could be further extended in future stages of this WI</w:t>
      </w:r>
      <w:r>
        <w:rPr>
          <w:rFonts w:eastAsia="Times New Roman" w:cstheme="minorHAnsi"/>
          <w:b/>
          <w:bCs/>
        </w:rPr>
        <w:t xml:space="preserve">. The applicability of reduced RB sizes to </w:t>
      </w:r>
      <w:r w:rsidR="00BC477B">
        <w:rPr>
          <w:rFonts w:eastAsia="Times New Roman" w:cstheme="minorHAnsi"/>
          <w:b/>
          <w:bCs/>
        </w:rPr>
        <w:t xml:space="preserve">different SCSs should be included in the PDSCH requirements table. </w:t>
      </w:r>
    </w:p>
    <w:p w14:paraId="26EC63F5" w14:textId="5A1107DC" w:rsidR="00F93AF6" w:rsidRPr="00F04FD1" w:rsidRDefault="00F93AF6" w:rsidP="00F93AF6">
      <w:pPr>
        <w:pStyle w:val="Heading1"/>
        <w:rPr>
          <w:rFonts w:asciiTheme="minorHAnsi" w:hAnsiTheme="minorHAnsi" w:cstheme="minorHAnsi"/>
        </w:rPr>
      </w:pPr>
      <w:r w:rsidRPr="00F04FD1">
        <w:rPr>
          <w:rFonts w:asciiTheme="minorHAnsi" w:hAnsiTheme="minorHAnsi" w:cstheme="minorHAnsi"/>
        </w:rPr>
        <w:t xml:space="preserve">RAN4 </w:t>
      </w:r>
      <w:r w:rsidR="00927A6B">
        <w:rPr>
          <w:rFonts w:asciiTheme="minorHAnsi" w:hAnsiTheme="minorHAnsi" w:cstheme="minorHAnsi"/>
        </w:rPr>
        <w:t xml:space="preserve">PDSCH </w:t>
      </w:r>
      <w:r w:rsidRPr="00F04FD1">
        <w:rPr>
          <w:rFonts w:asciiTheme="minorHAnsi" w:hAnsiTheme="minorHAnsi" w:cstheme="minorHAnsi"/>
        </w:rPr>
        <w:t>Demodulation with reduced RB allocation</w:t>
      </w:r>
    </w:p>
    <w:p w14:paraId="519B725F" w14:textId="6255D213" w:rsidR="00927A6B" w:rsidRDefault="00927A6B" w:rsidP="00927A6B">
      <w:pPr>
        <w:pStyle w:val="Heading2"/>
      </w:pPr>
      <w:r>
        <w:t xml:space="preserve">RB Allocation </w:t>
      </w:r>
    </w:p>
    <w:p w14:paraId="00B26F2D" w14:textId="1DB54AB1" w:rsidR="00927A6B" w:rsidRDefault="00927A6B" w:rsidP="00927A6B">
      <w:pPr>
        <w:rPr>
          <w:rFonts w:cstheme="minorHAnsi"/>
          <w:lang w:val="en-GB"/>
        </w:rPr>
      </w:pPr>
      <w:r>
        <w:rPr>
          <w:rFonts w:cstheme="minorHAnsi"/>
          <w:lang w:val="en-GB"/>
        </w:rPr>
        <w:t>Based on the simulation results for PDSCH shared in our company’s companion paper R4-21</w:t>
      </w:r>
      <w:r w:rsidR="006B1F35">
        <w:rPr>
          <w:rFonts w:cstheme="minorHAnsi"/>
          <w:lang w:val="en-GB"/>
        </w:rPr>
        <w:t>9839</w:t>
      </w:r>
      <w:r>
        <w:rPr>
          <w:rFonts w:cstheme="minorHAnsi"/>
          <w:lang w:val="en-GB"/>
        </w:rPr>
        <w:t>, we support specifying requirements with:</w:t>
      </w:r>
    </w:p>
    <w:p w14:paraId="4EFF2418" w14:textId="35462AA5" w:rsidR="00AC50DE" w:rsidRDefault="00AC50DE" w:rsidP="00927A6B">
      <w:pPr>
        <w:rPr>
          <w:rFonts w:cstheme="minorHAnsi"/>
          <w:lang w:val="en-GB"/>
        </w:rPr>
      </w:pPr>
      <w:r>
        <w:rPr>
          <w:rFonts w:cstheme="minorHAnsi"/>
          <w:lang w:val="en-GB"/>
        </w:rPr>
        <w:t>The shared impairment SNR of 10.7dB is not testable with 66RBs, so:</w:t>
      </w:r>
    </w:p>
    <w:p w14:paraId="3CEF8842" w14:textId="77777777" w:rsidR="00C745E9" w:rsidRPr="00C745E9" w:rsidRDefault="00C745E9" w:rsidP="00C745E9">
      <w:pPr>
        <w:spacing w:after="180" w:line="240" w:lineRule="auto"/>
        <w:rPr>
          <w:rFonts w:ascii="Times New Roman" w:eastAsia="SimSun" w:hAnsi="Times New Roman" w:cs="Times New Roman"/>
          <w:b/>
          <w:sz w:val="20"/>
          <w:szCs w:val="20"/>
          <w:lang w:val="en-GB" w:eastAsia="ko-KR"/>
        </w:rPr>
      </w:pPr>
      <w:r w:rsidRPr="00C745E9">
        <w:rPr>
          <w:rFonts w:ascii="Times New Roman" w:eastAsia="SimSun" w:hAnsi="Times New Roman" w:cs="Times New Roman"/>
          <w:b/>
          <w:sz w:val="20"/>
          <w:szCs w:val="20"/>
          <w:lang w:val="en-GB" w:eastAsia="ko-KR"/>
        </w:rPr>
        <w:t>RB allocation for 120kHz/100MHz for MCS 17 for 70% requirements</w:t>
      </w:r>
    </w:p>
    <w:p w14:paraId="4C4B158E" w14:textId="575380D2" w:rsidR="00C745E9" w:rsidRPr="00C745E9" w:rsidRDefault="00C745E9" w:rsidP="00C745E9">
      <w:pPr>
        <w:numPr>
          <w:ilvl w:val="0"/>
          <w:numId w:val="13"/>
        </w:numPr>
        <w:spacing w:after="120" w:line="240" w:lineRule="auto"/>
        <w:ind w:left="720"/>
        <w:rPr>
          <w:rFonts w:ascii="Times New Roman" w:eastAsia="SimSun" w:hAnsi="Times New Roman" w:cs="Times New Roman"/>
          <w:sz w:val="20"/>
          <w:szCs w:val="24"/>
          <w:lang w:val="en-GB" w:eastAsia="zh-CN"/>
        </w:rPr>
      </w:pPr>
      <w:r w:rsidRPr="00C745E9">
        <w:rPr>
          <w:rFonts w:ascii="Times New Roman" w:eastAsia="SimSun" w:hAnsi="Times New Roman" w:cs="Times New Roman"/>
          <w:sz w:val="20"/>
          <w:szCs w:val="24"/>
          <w:lang w:val="en-GB" w:eastAsia="zh-CN"/>
        </w:rPr>
        <w:t>32RBs;</w:t>
      </w:r>
    </w:p>
    <w:p w14:paraId="39830B75" w14:textId="382F20D6" w:rsidR="00927A6B" w:rsidRDefault="004B7786" w:rsidP="00927A6B">
      <w:pPr>
        <w:rPr>
          <w:rFonts w:cstheme="minorHAnsi"/>
          <w:lang w:val="en-GB"/>
        </w:rPr>
      </w:pPr>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sidR="00AA5B78">
        <w:rPr>
          <w:rFonts w:eastAsia="Times New Roman" w:cstheme="minorHAnsi"/>
          <w:b/>
          <w:bCs/>
          <w:noProof/>
        </w:rPr>
        <w:t>3</w:t>
      </w:r>
      <w:r w:rsidRPr="00F04FD1">
        <w:rPr>
          <w:rFonts w:eastAsia="Times New Roman" w:cstheme="minorHAnsi"/>
          <w:b/>
          <w:bCs/>
        </w:rPr>
        <w:fldChar w:fldCharType="end"/>
      </w:r>
      <w:r w:rsidRPr="00F04FD1">
        <w:rPr>
          <w:rFonts w:eastAsia="Times New Roman" w:cstheme="minorHAnsi"/>
          <w:b/>
          <w:bCs/>
        </w:rPr>
        <w:t xml:space="preserve">: </w:t>
      </w:r>
      <w:r>
        <w:rPr>
          <w:rFonts w:eastAsia="Times New Roman" w:cstheme="minorHAnsi"/>
          <w:b/>
          <w:bCs/>
        </w:rPr>
        <w:t>For 120kHz/100MHz with MCS 17, use 32RB allocation;</w:t>
      </w:r>
    </w:p>
    <w:p w14:paraId="7C83C8D1" w14:textId="2140F8E1" w:rsidR="00AC50DE" w:rsidRPr="00AC50DE" w:rsidRDefault="00AC50DE" w:rsidP="00AC50DE">
      <w:pPr>
        <w:rPr>
          <w:rFonts w:cstheme="minorHAnsi"/>
          <w:lang w:val="en-GB"/>
        </w:rPr>
      </w:pPr>
      <w:r>
        <w:rPr>
          <w:rFonts w:cstheme="minorHAnsi"/>
          <w:lang w:val="en-GB"/>
        </w:rPr>
        <w:t>The shared impairment SNR of 7.5dB is not testable with 32RBs, so:</w:t>
      </w:r>
    </w:p>
    <w:p w14:paraId="019672C0" w14:textId="2938A0F6" w:rsidR="006B1CF1" w:rsidRPr="006B1CF1" w:rsidRDefault="006B1CF1" w:rsidP="006B1CF1">
      <w:pPr>
        <w:spacing w:after="180" w:line="240" w:lineRule="auto"/>
        <w:rPr>
          <w:rFonts w:ascii="Times New Roman" w:eastAsia="SimSun" w:hAnsi="Times New Roman" w:cs="Times New Roman"/>
          <w:b/>
          <w:sz w:val="20"/>
          <w:szCs w:val="20"/>
          <w:lang w:val="en-GB" w:eastAsia="ko-KR"/>
        </w:rPr>
      </w:pPr>
      <w:r w:rsidRPr="006B1CF1">
        <w:rPr>
          <w:rFonts w:ascii="Times New Roman" w:eastAsia="SimSun" w:hAnsi="Times New Roman" w:cs="Times New Roman"/>
          <w:b/>
          <w:sz w:val="20"/>
          <w:szCs w:val="20"/>
          <w:lang w:val="en-GB" w:eastAsia="ko-KR"/>
        </w:rPr>
        <w:t>RB allocation for 480kHz/400MHz for MCS 13 for 70% requirements</w:t>
      </w:r>
    </w:p>
    <w:p w14:paraId="6CF21684" w14:textId="6B8EC5F5" w:rsidR="006B1CF1" w:rsidRPr="003D377E" w:rsidRDefault="003D377E" w:rsidP="00927A6B">
      <w:pPr>
        <w:numPr>
          <w:ilvl w:val="0"/>
          <w:numId w:val="13"/>
        </w:numPr>
        <w:spacing w:after="120" w:line="240" w:lineRule="auto"/>
        <w:ind w:left="720"/>
        <w:rPr>
          <w:rFonts w:ascii="Times New Roman" w:eastAsia="SimSun" w:hAnsi="Times New Roman" w:cs="Times New Roman"/>
          <w:sz w:val="20"/>
          <w:szCs w:val="24"/>
          <w:lang w:val="en-GB" w:eastAsia="zh-CN"/>
        </w:rPr>
      </w:pPr>
      <w:r w:rsidRPr="003D377E">
        <w:rPr>
          <w:rFonts w:ascii="Times New Roman" w:eastAsia="SimSun" w:hAnsi="Times New Roman" w:cs="Times New Roman"/>
          <w:sz w:val="20"/>
          <w:szCs w:val="24"/>
          <w:lang w:val="en-GB" w:eastAsia="zh-CN"/>
        </w:rPr>
        <w:t>20 RBs;</w:t>
      </w:r>
    </w:p>
    <w:p w14:paraId="6B54EF5C" w14:textId="56F01D6F" w:rsidR="001A31AA" w:rsidRDefault="001A31AA" w:rsidP="001A31AA">
      <w:pPr>
        <w:rPr>
          <w:rFonts w:cstheme="minorHAnsi"/>
          <w:lang w:val="en-GB"/>
        </w:rPr>
      </w:pPr>
      <w:r w:rsidRPr="00F04FD1">
        <w:rPr>
          <w:rFonts w:eastAsia="Times New Roman" w:cstheme="minorHAnsi"/>
          <w:b/>
          <w:bCs/>
        </w:rPr>
        <w:t xml:space="preserve">Proposal </w:t>
      </w:r>
      <w:r>
        <w:rPr>
          <w:rFonts w:eastAsia="Times New Roman" w:cstheme="minorHAnsi"/>
          <w:b/>
          <w:bCs/>
        </w:rPr>
        <w:t>3</w:t>
      </w:r>
      <w:r w:rsidRPr="00F04FD1">
        <w:rPr>
          <w:rFonts w:eastAsia="Times New Roman" w:cstheme="minorHAnsi"/>
          <w:b/>
          <w:bCs/>
        </w:rPr>
        <w:t xml:space="preserve">: </w:t>
      </w:r>
      <w:r>
        <w:rPr>
          <w:rFonts w:eastAsia="Times New Roman" w:cstheme="minorHAnsi"/>
          <w:b/>
          <w:bCs/>
        </w:rPr>
        <w:t>For 480kHz/400MHz with MCS 13, use 20RB allocation;</w:t>
      </w:r>
    </w:p>
    <w:p w14:paraId="5D74E8F0" w14:textId="77777777" w:rsidR="003D377E" w:rsidRDefault="003D377E" w:rsidP="00927A6B">
      <w:pPr>
        <w:rPr>
          <w:rFonts w:cstheme="minorHAnsi"/>
          <w:lang w:val="en-GB"/>
        </w:rPr>
      </w:pPr>
    </w:p>
    <w:p w14:paraId="2B0C3451" w14:textId="14C7D74D" w:rsidR="00927A6B" w:rsidRDefault="00927A6B" w:rsidP="00927A6B">
      <w:pPr>
        <w:pStyle w:val="Heading2"/>
      </w:pPr>
      <w:r w:rsidRPr="00F04FD1">
        <w:t>Test Setup</w:t>
      </w:r>
    </w:p>
    <w:p w14:paraId="3DF6D8DB" w14:textId="55403B19" w:rsidR="00A12B9E" w:rsidRDefault="00A12B9E" w:rsidP="00F93AF6">
      <w:pPr>
        <w:rPr>
          <w:rFonts w:eastAsia="Times New Roman" w:cstheme="minorHAnsi"/>
        </w:rPr>
      </w:pPr>
      <w:r>
        <w:rPr>
          <w:rFonts w:eastAsia="Times New Roman" w:cstheme="minorHAnsi"/>
        </w:rPr>
        <w:t xml:space="preserve">In the last meeting there wasn’t consensus on the test setup for </w:t>
      </w:r>
      <w:r w:rsidR="00B6024C">
        <w:rPr>
          <w:rFonts w:eastAsia="Times New Roman" w:cstheme="minorHAnsi"/>
        </w:rPr>
        <w:t>the FR2-2 PDSCH Demodulation requirements with reduced RB allocation, with respect to the TRS allocation.</w:t>
      </w:r>
    </w:p>
    <w:p w14:paraId="1C280022" w14:textId="4A78F863" w:rsidR="00B6024C" w:rsidRDefault="00B6024C" w:rsidP="00F93AF6">
      <w:pPr>
        <w:rPr>
          <w:rFonts w:eastAsia="Times New Roman" w:cstheme="minorHAnsi"/>
        </w:rPr>
      </w:pPr>
      <w:r>
        <w:rPr>
          <w:rFonts w:eastAsia="Times New Roman" w:cstheme="minorHAnsi"/>
        </w:rPr>
        <w:t xml:space="preserve">According to our computation, following the </w:t>
      </w:r>
      <w:r w:rsidR="00DA2133">
        <w:rPr>
          <w:rFonts w:eastAsia="Times New Roman" w:cstheme="minorHAnsi"/>
        </w:rPr>
        <w:t xml:space="preserve">tentative </w:t>
      </w:r>
      <w:r>
        <w:rPr>
          <w:rFonts w:eastAsia="Times New Roman" w:cstheme="minorHAnsi"/>
        </w:rPr>
        <w:t xml:space="preserve">agreement </w:t>
      </w:r>
      <w:r w:rsidR="00DA2133">
        <w:rPr>
          <w:rFonts w:eastAsia="Times New Roman" w:cstheme="minorHAnsi"/>
        </w:rPr>
        <w:t>below</w:t>
      </w:r>
    </w:p>
    <w:p w14:paraId="7D214822" w14:textId="393125C5" w:rsidR="00DA2133" w:rsidRDefault="00DA2133" w:rsidP="00DA2133">
      <w:pPr>
        <w:spacing w:after="180" w:line="240" w:lineRule="auto"/>
        <w:rPr>
          <w:rFonts w:ascii="Times New Roman" w:eastAsia="SimSun" w:hAnsi="Times New Roman" w:cs="Times New Roman"/>
          <w:bCs/>
          <w:sz w:val="20"/>
          <w:szCs w:val="20"/>
          <w:lang w:val="en-GB" w:eastAsia="ko-KR"/>
        </w:rPr>
      </w:pPr>
      <w:r w:rsidRPr="00DA2133">
        <w:rPr>
          <w:rFonts w:ascii="Times New Roman" w:eastAsia="SimSun" w:hAnsi="Times New Roman" w:cs="Times New Roman"/>
          <w:b/>
          <w:sz w:val="20"/>
          <w:szCs w:val="20"/>
          <w:lang w:val="en-GB" w:eastAsia="ko-KR"/>
        </w:rPr>
        <w:t>Whether to schedule PDSCH in slots that contain TRS symbols during PDSCH testing</w:t>
      </w:r>
      <w:r>
        <w:rPr>
          <w:rFonts w:ascii="Times New Roman" w:eastAsia="SimSun" w:hAnsi="Times New Roman" w:cs="Times New Roman"/>
          <w:b/>
          <w:sz w:val="20"/>
          <w:szCs w:val="20"/>
          <w:lang w:val="en-GB" w:eastAsia="ko-KR"/>
        </w:rPr>
        <w:t xml:space="preserve">: </w:t>
      </w:r>
      <w:r w:rsidRPr="00DA2133">
        <w:rPr>
          <w:rFonts w:ascii="Times New Roman" w:eastAsia="SimSun" w:hAnsi="Times New Roman" w:cs="Times New Roman"/>
          <w:bCs/>
          <w:sz w:val="20"/>
          <w:szCs w:val="20"/>
          <w:lang w:val="en-GB" w:eastAsia="ko-KR"/>
        </w:rPr>
        <w:t>No</w:t>
      </w:r>
    </w:p>
    <w:p w14:paraId="442BA853" w14:textId="77777777" w:rsidR="00E82164" w:rsidRDefault="00DA2133" w:rsidP="00DA2133">
      <w:pPr>
        <w:spacing w:after="180" w:line="240" w:lineRule="auto"/>
        <w:rPr>
          <w:rFonts w:eastAsia="Times New Roman" w:cstheme="minorHAnsi"/>
        </w:rPr>
      </w:pPr>
      <w:r>
        <w:rPr>
          <w:rFonts w:eastAsia="Times New Roman" w:cstheme="minorHAnsi"/>
        </w:rPr>
        <w:t>the total TX Power transmitted in TRS symbols does not exceed the total TX Power in PDSCH symbols allocated with reduced RB allocation size.</w:t>
      </w:r>
      <w:r w:rsidR="00F544F3">
        <w:rPr>
          <w:rFonts w:eastAsia="Times New Roman" w:cstheme="minorHAnsi"/>
        </w:rPr>
        <w:t xml:space="preserve"> </w:t>
      </w:r>
    </w:p>
    <w:p w14:paraId="2D82C132" w14:textId="1A7CE360" w:rsidR="00DA2133" w:rsidRDefault="00DA2133" w:rsidP="00DA2133">
      <w:pPr>
        <w:spacing w:after="180" w:line="240" w:lineRule="auto"/>
        <w:rPr>
          <w:rFonts w:eastAsia="Times New Roman" w:cstheme="minorHAnsi"/>
        </w:rPr>
      </w:pPr>
      <w:r>
        <w:rPr>
          <w:rFonts w:eastAsia="Times New Roman" w:cstheme="minorHAnsi"/>
        </w:rPr>
        <w:t xml:space="preserve">In fact, considering a density of ¼ </w:t>
      </w:r>
      <w:r w:rsidR="003B103F">
        <w:rPr>
          <w:rFonts w:eastAsia="Times New Roman" w:cstheme="minorHAnsi"/>
        </w:rPr>
        <w:t xml:space="preserve">= 0.25 </w:t>
      </w:r>
      <w:r>
        <w:rPr>
          <w:rFonts w:eastAsia="Times New Roman" w:cstheme="minorHAnsi"/>
        </w:rPr>
        <w:t xml:space="preserve">for TRS allocation over the entire CBW, the total number of tones will be less or </w:t>
      </w:r>
      <w:r w:rsidR="007D7C61">
        <w:rPr>
          <w:rFonts w:eastAsia="Times New Roman" w:cstheme="minorHAnsi"/>
        </w:rPr>
        <w:t xml:space="preserve">equal than the number of tones allocated for PDSCH, which is reduced by a </w:t>
      </w:r>
      <w:r w:rsidR="003B103F">
        <w:rPr>
          <w:rFonts w:eastAsia="Times New Roman" w:cstheme="minorHAnsi"/>
        </w:rPr>
        <w:t xml:space="preserve">factor of 66/20 = </w:t>
      </w:r>
      <w:r w:rsidR="00F544F3">
        <w:rPr>
          <w:rFonts w:eastAsia="Times New Roman" w:cstheme="minorHAnsi"/>
        </w:rPr>
        <w:t>0.3.</w:t>
      </w:r>
    </w:p>
    <w:p w14:paraId="36FF4EC4" w14:textId="5F0C2399" w:rsidR="00F544F3" w:rsidRPr="00DA2133" w:rsidRDefault="00F544F3" w:rsidP="00DA2133">
      <w:pPr>
        <w:spacing w:after="180" w:line="240" w:lineRule="auto"/>
        <w:rPr>
          <w:rFonts w:eastAsia="Times New Roman" w:cstheme="minorHAnsi"/>
        </w:rPr>
      </w:pPr>
      <w:r>
        <w:rPr>
          <w:rFonts w:eastAsia="Times New Roman" w:cstheme="minorHAnsi"/>
        </w:rPr>
        <w:t>For this reason, we see no issue in configuring full BW TRS allocation for PDSCH tests with reduced RB allocation.</w:t>
      </w:r>
    </w:p>
    <w:p w14:paraId="62DDEE58" w14:textId="6B850E02" w:rsidR="00AA5B78" w:rsidRPr="00E8011E" w:rsidRDefault="00F544F3" w:rsidP="00F544F3">
      <w:pPr>
        <w:rPr>
          <w:rFonts w:eastAsia="Times New Roman" w:cstheme="minorHAnsi"/>
          <w:b/>
          <w:bCs/>
        </w:rPr>
      </w:pPr>
      <w:r w:rsidRPr="00F04FD1">
        <w:rPr>
          <w:rFonts w:eastAsia="Times New Roman" w:cstheme="minorHAnsi"/>
          <w:b/>
          <w:bCs/>
        </w:rPr>
        <w:t xml:space="preserve">Proposal </w:t>
      </w:r>
      <w:r>
        <w:rPr>
          <w:rFonts w:eastAsia="Times New Roman" w:cstheme="minorHAnsi"/>
          <w:b/>
          <w:bCs/>
        </w:rPr>
        <w:t>3</w:t>
      </w:r>
      <w:r w:rsidRPr="00F04FD1">
        <w:rPr>
          <w:rFonts w:eastAsia="Times New Roman" w:cstheme="minorHAnsi"/>
          <w:b/>
          <w:bCs/>
        </w:rPr>
        <w:t xml:space="preserve">: </w:t>
      </w:r>
      <w:r>
        <w:rPr>
          <w:rFonts w:eastAsia="Times New Roman" w:cstheme="minorHAnsi"/>
          <w:b/>
          <w:bCs/>
        </w:rPr>
        <w:t>For PDSCH Requirements with reduced RB allocation</w:t>
      </w:r>
      <w:r w:rsidR="005B2ED7">
        <w:rPr>
          <w:rFonts w:eastAsia="Times New Roman" w:cstheme="minorHAnsi"/>
          <w:b/>
          <w:bCs/>
        </w:rPr>
        <w:t xml:space="preserve">, define a test setup with TRS </w:t>
      </w:r>
      <w:r w:rsidR="009950E6">
        <w:rPr>
          <w:rFonts w:eastAsia="Times New Roman" w:cstheme="minorHAnsi"/>
          <w:b/>
          <w:bCs/>
        </w:rPr>
        <w:t xml:space="preserve">not multiplexed with PDSCH and TRS </w:t>
      </w:r>
      <w:r w:rsidR="0002738D">
        <w:rPr>
          <w:rFonts w:eastAsia="Times New Roman" w:cstheme="minorHAnsi"/>
          <w:b/>
          <w:bCs/>
        </w:rPr>
        <w:t xml:space="preserve">transmission </w:t>
      </w:r>
      <w:r w:rsidR="005B2ED7">
        <w:rPr>
          <w:rFonts w:eastAsia="Times New Roman" w:cstheme="minorHAnsi"/>
          <w:b/>
          <w:bCs/>
        </w:rPr>
        <w:t>on the full CBW</w:t>
      </w:r>
      <w:r w:rsidR="0002738D">
        <w:rPr>
          <w:rFonts w:eastAsia="Times New Roman" w:cstheme="minorHAnsi"/>
          <w:b/>
          <w:bCs/>
        </w:rPr>
        <w:t xml:space="preserve"> (including unallocated RBs)</w:t>
      </w:r>
      <w:r w:rsidR="005B2ED7">
        <w:rPr>
          <w:rFonts w:eastAsia="Times New Roman" w:cstheme="minorHAnsi"/>
          <w:b/>
          <w:bCs/>
        </w:rPr>
        <w:t>;</w:t>
      </w:r>
    </w:p>
    <w:p w14:paraId="56453E69" w14:textId="25EFB7C1" w:rsidR="008A170F" w:rsidRDefault="008A170F" w:rsidP="00FB277C">
      <w:pPr>
        <w:keepNext/>
        <w:keepLines/>
        <w:numPr>
          <w:ilvl w:val="0"/>
          <w:numId w:val="16"/>
        </w:numPr>
        <w:pBdr>
          <w:top w:val="single" w:sz="12" w:space="3" w:color="auto"/>
        </w:pBdr>
        <w:tabs>
          <w:tab w:val="num" w:pos="360"/>
        </w:tabs>
        <w:spacing w:before="240" w:after="180" w:line="240" w:lineRule="auto"/>
        <w:ind w:hanging="7902"/>
        <w:outlineLvl w:val="0"/>
        <w:rPr>
          <w:rFonts w:eastAsia="Times New Roman" w:cstheme="minorHAnsi"/>
          <w:sz w:val="36"/>
          <w:szCs w:val="20"/>
        </w:rPr>
      </w:pPr>
      <w:r>
        <w:rPr>
          <w:rFonts w:eastAsia="Times New Roman" w:cstheme="minorHAnsi"/>
          <w:sz w:val="36"/>
          <w:szCs w:val="20"/>
        </w:rPr>
        <w:t>PDSCH Requirements for CA</w:t>
      </w:r>
    </w:p>
    <w:p w14:paraId="78692E5E" w14:textId="49D3F5B6" w:rsidR="008A170F" w:rsidRDefault="008A170F" w:rsidP="008A170F">
      <w:r>
        <w:t>In the last meeting, companies brought up the proposal to specify FR1+FR2-2 CA requirements.</w:t>
      </w:r>
      <w:r w:rsidR="00F3682F">
        <w:t xml:space="preserve"> i</w:t>
      </w:r>
      <w:r>
        <w:t>n this section we are going to share our opinion on this topic</w:t>
      </w:r>
      <w:r w:rsidR="008A32B3">
        <w:t>.</w:t>
      </w:r>
    </w:p>
    <w:p w14:paraId="2705FDC2" w14:textId="2F8D8B29" w:rsidR="008A170F" w:rsidRDefault="008A170F" w:rsidP="008A170F">
      <w:r>
        <w:lastRenderedPageBreak/>
        <w:t xml:space="preserve">There are two options for the definition of CA requirements, both not viable in our view: in fact, Option 1 assumes the introduction of FR2-2 requirements with 120kHz and 400MHz, </w:t>
      </w:r>
      <w:r w:rsidR="00DE6DB7">
        <w:t>but</w:t>
      </w:r>
      <w:r>
        <w:t xml:space="preserve"> RAN4 has agreed not to consider </w:t>
      </w:r>
      <w:r w:rsidR="00DE6DB7">
        <w:t xml:space="preserve">this case </w:t>
      </w:r>
      <w:r>
        <w:t>in Rel</w:t>
      </w:r>
      <w:r w:rsidR="00DE6DB7">
        <w:t>.17</w:t>
      </w:r>
      <w:r>
        <w:t xml:space="preserve">. On the other hand, Option 2 aims to introduce FR1+FR2-2 CA requirements with 100MHz CCBW for FR2-2, </w:t>
      </w:r>
      <w:r w:rsidR="00072706">
        <w:t xml:space="preserve">but </w:t>
      </w:r>
      <w:r>
        <w:t xml:space="preserve">this combination is not specified </w:t>
      </w:r>
      <w:r w:rsidR="00072706">
        <w:t xml:space="preserve">by </w:t>
      </w:r>
      <w:r>
        <w:t>RAN4 RF.</w:t>
      </w:r>
    </w:p>
    <w:p w14:paraId="4629034F" w14:textId="32817681" w:rsidR="008A170F" w:rsidRPr="00F04FD1" w:rsidRDefault="008A170F" w:rsidP="008A170F">
      <w:pPr>
        <w:rPr>
          <w:rFonts w:eastAsia="Times New Roman" w:cstheme="minorHAnsi"/>
          <w:b/>
          <w:bCs/>
        </w:rPr>
      </w:pPr>
      <w:r w:rsidRPr="00F04FD1">
        <w:rPr>
          <w:rFonts w:eastAsia="Times New Roman" w:cstheme="minorHAnsi"/>
          <w:b/>
          <w:bCs/>
        </w:rPr>
        <w:t xml:space="preserve">Observation </w:t>
      </w:r>
      <w:r w:rsidRPr="00F04FD1">
        <w:rPr>
          <w:rFonts w:eastAsia="Times New Roman" w:cstheme="minorHAnsi"/>
          <w:b/>
          <w:bCs/>
        </w:rPr>
        <w:fldChar w:fldCharType="begin"/>
      </w:r>
      <w:r w:rsidRPr="00F04FD1">
        <w:rPr>
          <w:rFonts w:eastAsia="Times New Roman" w:cstheme="minorHAnsi"/>
          <w:b/>
          <w:bCs/>
        </w:rPr>
        <w:instrText xml:space="preserve"> SEQ Obs \n \* MERGEFORMAT  \* MERGEFORMAT  \* MERGEFORMAT </w:instrText>
      </w:r>
      <w:r w:rsidRPr="00F04FD1">
        <w:rPr>
          <w:rFonts w:eastAsia="Times New Roman" w:cstheme="minorHAnsi"/>
          <w:b/>
          <w:bCs/>
        </w:rPr>
        <w:fldChar w:fldCharType="separate"/>
      </w:r>
      <w:r w:rsidR="00AA5B78">
        <w:rPr>
          <w:rFonts w:eastAsia="Times New Roman" w:cstheme="minorHAnsi"/>
          <w:b/>
          <w:bCs/>
          <w:noProof/>
        </w:rPr>
        <w:t>3</w:t>
      </w:r>
      <w:r w:rsidRPr="00F04FD1">
        <w:rPr>
          <w:rFonts w:eastAsia="Times New Roman" w:cstheme="minorHAnsi"/>
          <w:b/>
          <w:bCs/>
        </w:rPr>
        <w:fldChar w:fldCharType="end"/>
      </w:r>
      <w:r w:rsidRPr="00F04FD1">
        <w:rPr>
          <w:rFonts w:eastAsia="Times New Roman" w:cstheme="minorHAnsi"/>
          <w:b/>
          <w:bCs/>
        </w:rPr>
        <w:t xml:space="preserve">: </w:t>
      </w:r>
      <w:r>
        <w:rPr>
          <w:rFonts w:eastAsia="Times New Roman" w:cstheme="minorHAnsi"/>
          <w:b/>
          <w:bCs/>
        </w:rPr>
        <w:t xml:space="preserve">Regarding FR1 + FR2-2 CA requirements, </w:t>
      </w:r>
      <w:r w:rsidR="00943D11">
        <w:rPr>
          <w:rFonts w:eastAsia="Times New Roman" w:cstheme="minorHAnsi"/>
          <w:b/>
          <w:bCs/>
        </w:rPr>
        <w:t xml:space="preserve">RAN4 will not specify 400MHz requirements for 120kHz SCS in this release. </w:t>
      </w:r>
    </w:p>
    <w:p w14:paraId="6069A676" w14:textId="02A3E4BD" w:rsidR="00943D11" w:rsidRDefault="00943D11" w:rsidP="00943D11">
      <w:pPr>
        <w:rPr>
          <w:rFonts w:eastAsia="Times New Roman" w:cstheme="minorHAnsi"/>
          <w:b/>
          <w:bCs/>
        </w:rPr>
      </w:pPr>
      <w:r w:rsidRPr="00F04FD1">
        <w:rPr>
          <w:rFonts w:eastAsia="Times New Roman" w:cstheme="minorHAnsi"/>
          <w:b/>
          <w:bCs/>
        </w:rPr>
        <w:t xml:space="preserve">Observation </w:t>
      </w:r>
      <w:r w:rsidRPr="00F04FD1">
        <w:rPr>
          <w:rFonts w:eastAsia="Times New Roman" w:cstheme="minorHAnsi"/>
          <w:b/>
          <w:bCs/>
        </w:rPr>
        <w:fldChar w:fldCharType="begin"/>
      </w:r>
      <w:r w:rsidRPr="00F04FD1">
        <w:rPr>
          <w:rFonts w:eastAsia="Times New Roman" w:cstheme="minorHAnsi"/>
          <w:b/>
          <w:bCs/>
        </w:rPr>
        <w:instrText xml:space="preserve"> SEQ Obs \n \* MERGEFORMAT  \* MERGEFORMAT  \* MERGEFORMAT </w:instrText>
      </w:r>
      <w:r w:rsidRPr="00F04FD1">
        <w:rPr>
          <w:rFonts w:eastAsia="Times New Roman" w:cstheme="minorHAnsi"/>
          <w:b/>
          <w:bCs/>
        </w:rPr>
        <w:fldChar w:fldCharType="separate"/>
      </w:r>
      <w:r w:rsidR="00AA5B78">
        <w:rPr>
          <w:rFonts w:eastAsia="Times New Roman" w:cstheme="minorHAnsi"/>
          <w:b/>
          <w:bCs/>
          <w:noProof/>
        </w:rPr>
        <w:t>4</w:t>
      </w:r>
      <w:r w:rsidRPr="00F04FD1">
        <w:rPr>
          <w:rFonts w:eastAsia="Times New Roman" w:cstheme="minorHAnsi"/>
          <w:b/>
          <w:bCs/>
        </w:rPr>
        <w:fldChar w:fldCharType="end"/>
      </w:r>
      <w:r w:rsidRPr="00F04FD1">
        <w:rPr>
          <w:rFonts w:eastAsia="Times New Roman" w:cstheme="minorHAnsi"/>
          <w:b/>
          <w:bCs/>
        </w:rPr>
        <w:t xml:space="preserve">: </w:t>
      </w:r>
      <w:r>
        <w:rPr>
          <w:rFonts w:eastAsia="Times New Roman" w:cstheme="minorHAnsi"/>
          <w:b/>
          <w:bCs/>
        </w:rPr>
        <w:t xml:space="preserve">Regarding FR1 + FR2-2 CA requirements, there are no RF CA combinations specified for FR1 + FR2-2 CA with 100MHz CCBW for FR2-2. </w:t>
      </w:r>
    </w:p>
    <w:p w14:paraId="7A47FCCA" w14:textId="691C3796" w:rsidR="00874C93" w:rsidRDefault="00874C93" w:rsidP="00943D11">
      <w:pPr>
        <w:rPr>
          <w:rFonts w:eastAsia="Times New Roman" w:cstheme="minorHAnsi"/>
        </w:rPr>
      </w:pPr>
      <w:r>
        <w:rPr>
          <w:rFonts w:eastAsia="Times New Roman" w:cstheme="minorHAnsi"/>
        </w:rPr>
        <w:t>B</w:t>
      </w:r>
      <w:r w:rsidR="00943D11" w:rsidRPr="00943D11">
        <w:rPr>
          <w:rFonts w:eastAsia="Times New Roman" w:cstheme="minorHAnsi"/>
        </w:rPr>
        <w:t xml:space="preserve">oth </w:t>
      </w:r>
      <w:r w:rsidR="00943D11">
        <w:rPr>
          <w:rFonts w:eastAsia="Times New Roman" w:cstheme="minorHAnsi"/>
        </w:rPr>
        <w:t xml:space="preserve">options seem not practical, and </w:t>
      </w:r>
      <w:r>
        <w:rPr>
          <w:rFonts w:eastAsia="Times New Roman" w:cstheme="minorHAnsi"/>
        </w:rPr>
        <w:t>we wanted to observe that</w:t>
      </w:r>
      <w:r w:rsidR="005541A7">
        <w:rPr>
          <w:rFonts w:eastAsia="Times New Roman" w:cstheme="minorHAnsi"/>
        </w:rPr>
        <w:t>, in our understanding, current FR1 + FR2-1 CA PDSCH requirements do not consider the demodulation performances on the FR1 carrier towards the of satisfaction of the requirement</w:t>
      </w:r>
      <w:r>
        <w:rPr>
          <w:rFonts w:eastAsia="Times New Roman" w:cstheme="minorHAnsi"/>
        </w:rPr>
        <w:t>.</w:t>
      </w:r>
    </w:p>
    <w:p w14:paraId="6A39EDE4" w14:textId="2853CF5D" w:rsidR="00943D11" w:rsidRDefault="00874C93" w:rsidP="00943D11">
      <w:pPr>
        <w:rPr>
          <w:rFonts w:eastAsia="Times New Roman" w:cstheme="minorHAnsi"/>
        </w:rPr>
      </w:pPr>
      <w:r>
        <w:rPr>
          <w:rFonts w:eastAsia="Times New Roman" w:cstheme="minorHAnsi"/>
        </w:rPr>
        <w:t>In conclusion, considering also the proposed applicability rule for CA requirements, RAN4 should consider whether there is necessity to introduce CA requirements</w:t>
      </w:r>
      <w:r w:rsidR="0031664B">
        <w:rPr>
          <w:rFonts w:eastAsia="Times New Roman" w:cstheme="minorHAnsi"/>
        </w:rPr>
        <w:t>. I</w:t>
      </w:r>
      <w:r w:rsidR="00943D11">
        <w:rPr>
          <w:rFonts w:eastAsia="Times New Roman" w:cstheme="minorHAnsi"/>
        </w:rPr>
        <w:t>f the goal is to achieve testability of UEs not supporting FR2-2 standalone operations</w:t>
      </w:r>
      <w:r w:rsidR="00072706">
        <w:rPr>
          <w:rFonts w:eastAsia="Times New Roman" w:cstheme="minorHAnsi"/>
        </w:rPr>
        <w:t xml:space="preserve">, </w:t>
      </w:r>
      <w:r w:rsidR="0031664B">
        <w:rPr>
          <w:rFonts w:eastAsia="Times New Roman" w:cstheme="minorHAnsi"/>
        </w:rPr>
        <w:t xml:space="preserve">we support discussing the test setup </w:t>
      </w:r>
      <w:r w:rsidR="00072706">
        <w:rPr>
          <w:rFonts w:eastAsia="Times New Roman" w:cstheme="minorHAnsi"/>
        </w:rPr>
        <w:t xml:space="preserve">separately </w:t>
      </w:r>
      <w:r w:rsidR="0031664B">
        <w:rPr>
          <w:rFonts w:eastAsia="Times New Roman" w:cstheme="minorHAnsi"/>
        </w:rPr>
        <w:t>to ensure the testability of FR2-2 NSA devices</w:t>
      </w:r>
      <w:r w:rsidR="00E20A17">
        <w:rPr>
          <w:rFonts w:eastAsia="Times New Roman" w:cstheme="minorHAnsi"/>
        </w:rPr>
        <w:t>.</w:t>
      </w:r>
    </w:p>
    <w:p w14:paraId="74C52161" w14:textId="66387EC1" w:rsidR="00E152CC" w:rsidRPr="00E152CC" w:rsidRDefault="00874C93" w:rsidP="00E152CC">
      <w:pPr>
        <w:rPr>
          <w:rFonts w:cstheme="minorHAnsi"/>
          <w:lang w:val="en-GB"/>
        </w:rPr>
      </w:pPr>
      <w:r w:rsidRPr="00F04FD1">
        <w:rPr>
          <w:rFonts w:eastAsia="Times New Roman" w:cstheme="minorHAnsi"/>
          <w:b/>
          <w:bCs/>
        </w:rPr>
        <w:t xml:space="preserve">Proposal </w:t>
      </w:r>
      <w:r>
        <w:rPr>
          <w:rFonts w:eastAsia="Times New Roman" w:cstheme="minorHAnsi"/>
          <w:b/>
          <w:bCs/>
        </w:rPr>
        <w:t>3</w:t>
      </w:r>
      <w:r w:rsidRPr="00F04FD1">
        <w:rPr>
          <w:rFonts w:eastAsia="Times New Roman" w:cstheme="minorHAnsi"/>
          <w:b/>
          <w:bCs/>
        </w:rPr>
        <w:t xml:space="preserve">: </w:t>
      </w:r>
      <w:r>
        <w:rPr>
          <w:rFonts w:eastAsia="Times New Roman" w:cstheme="minorHAnsi"/>
          <w:b/>
          <w:bCs/>
        </w:rPr>
        <w:t>RAN4 to not introduce dedicated FR1+FR2-2 CA demodulation requirements in Release 17, further discuss test setup to ensure testability of UEs that do not support standalone</w:t>
      </w:r>
      <w:r w:rsidR="00CF222F">
        <w:rPr>
          <w:rFonts w:eastAsia="Times New Roman" w:cstheme="minorHAnsi"/>
          <w:b/>
          <w:bCs/>
        </w:rPr>
        <w:t xml:space="preserve"> FR2-2</w:t>
      </w:r>
      <w:r>
        <w:rPr>
          <w:rFonts w:eastAsia="Times New Roman" w:cstheme="minorHAnsi"/>
          <w:b/>
          <w:bCs/>
        </w:rPr>
        <w:t xml:space="preserve"> operations;</w:t>
      </w:r>
    </w:p>
    <w:p w14:paraId="5AE38621" w14:textId="28A20E45" w:rsidR="00FB277C" w:rsidRPr="00F04FD1" w:rsidRDefault="00FB277C" w:rsidP="00FB277C">
      <w:pPr>
        <w:keepNext/>
        <w:keepLines/>
        <w:numPr>
          <w:ilvl w:val="0"/>
          <w:numId w:val="16"/>
        </w:numPr>
        <w:pBdr>
          <w:top w:val="single" w:sz="12" w:space="3" w:color="auto"/>
        </w:pBdr>
        <w:tabs>
          <w:tab w:val="num" w:pos="360"/>
        </w:tabs>
        <w:spacing w:before="240" w:after="180" w:line="240" w:lineRule="auto"/>
        <w:ind w:hanging="7902"/>
        <w:outlineLvl w:val="0"/>
        <w:rPr>
          <w:rFonts w:eastAsia="Times New Roman" w:cstheme="minorHAnsi"/>
          <w:sz w:val="36"/>
          <w:szCs w:val="20"/>
        </w:rPr>
      </w:pPr>
      <w:r w:rsidRPr="00F04FD1">
        <w:rPr>
          <w:rFonts w:eastAsia="Times New Roman" w:cstheme="minorHAnsi"/>
          <w:sz w:val="36"/>
          <w:szCs w:val="20"/>
        </w:rPr>
        <w:t>Conclusion</w:t>
      </w:r>
      <w:bookmarkStart w:id="2" w:name="_Hlk85466326"/>
      <w:r w:rsidRPr="00F04FD1">
        <w:rPr>
          <w:rFonts w:eastAsia="Times New Roman" w:cstheme="minorHAnsi"/>
          <w:sz w:val="36"/>
          <w:szCs w:val="20"/>
        </w:rPr>
        <w:t>s</w:t>
      </w:r>
      <w:bookmarkEnd w:id="2"/>
      <w:r w:rsidRPr="00F04FD1">
        <w:rPr>
          <w:rFonts w:eastAsia="Times New Roman" w:cstheme="minorHAnsi"/>
          <w:b/>
          <w:bCs/>
        </w:rPr>
        <w:fldChar w:fldCharType="begin"/>
      </w:r>
      <w:r w:rsidRPr="00F04FD1">
        <w:rPr>
          <w:rFonts w:eastAsia="Times New Roman" w:cstheme="minorHAnsi"/>
          <w:b/>
          <w:bCs/>
        </w:rPr>
        <w:instrText xml:space="preserve"> SEQ Obs \h \r0 </w:instrText>
      </w:r>
      <w:r w:rsidRPr="00F04FD1">
        <w:rPr>
          <w:rFonts w:eastAsia="Times New Roman" w:cstheme="minorHAnsi"/>
          <w:b/>
          <w:bCs/>
        </w:rPr>
        <w:fldChar w:fldCharType="end"/>
      </w:r>
      <w:r w:rsidRPr="00F04FD1">
        <w:rPr>
          <w:rFonts w:eastAsia="Times New Roman" w:cstheme="minorHAnsi"/>
          <w:b/>
          <w:bCs/>
        </w:rPr>
        <w:fldChar w:fldCharType="begin"/>
      </w:r>
      <w:r w:rsidRPr="00F04FD1">
        <w:rPr>
          <w:rFonts w:eastAsia="Times New Roman" w:cstheme="minorHAnsi"/>
          <w:b/>
          <w:bCs/>
        </w:rPr>
        <w:instrText xml:space="preserve"> SEQ Props \h \r0</w:instrText>
      </w:r>
      <w:r w:rsidRPr="00F04FD1">
        <w:rPr>
          <w:rFonts w:eastAsia="Times New Roman" w:cstheme="minorHAnsi"/>
          <w:b/>
          <w:bCs/>
        </w:rPr>
        <w:fldChar w:fldCharType="end"/>
      </w:r>
    </w:p>
    <w:p w14:paraId="7A43A3B3" w14:textId="77777777" w:rsidR="004B001A" w:rsidRDefault="004B001A" w:rsidP="004B001A">
      <w:pPr>
        <w:rPr>
          <w:rFonts w:eastAsia="Times New Roman" w:cstheme="minorHAnsi"/>
          <w:b/>
          <w:bCs/>
        </w:rPr>
      </w:pPr>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Pr>
          <w:rFonts w:eastAsia="Times New Roman" w:cstheme="minorHAnsi"/>
          <w:b/>
          <w:bCs/>
          <w:noProof/>
        </w:rPr>
        <w:t>1</w:t>
      </w:r>
      <w:r w:rsidRPr="00F04FD1">
        <w:rPr>
          <w:rFonts w:eastAsia="Times New Roman" w:cstheme="minorHAnsi"/>
          <w:b/>
          <w:bCs/>
        </w:rPr>
        <w:fldChar w:fldCharType="end"/>
      </w:r>
      <w:r w:rsidRPr="00F04FD1">
        <w:rPr>
          <w:rFonts w:eastAsia="Times New Roman" w:cstheme="minorHAnsi"/>
          <w:b/>
          <w:bCs/>
        </w:rPr>
        <w:t xml:space="preserve">: </w:t>
      </w:r>
      <w:r>
        <w:rPr>
          <w:rFonts w:eastAsia="Times New Roman" w:cstheme="minorHAnsi"/>
          <w:b/>
          <w:bCs/>
        </w:rPr>
        <w:t>Use the Maximum DL testable SNR in Table 1 in this contribution as reference for the definition of the requirements;</w:t>
      </w:r>
    </w:p>
    <w:p w14:paraId="0FEBF9C0" w14:textId="77777777" w:rsidR="004B001A" w:rsidRDefault="004B001A" w:rsidP="004B001A">
      <w:pPr>
        <w:rPr>
          <w:rFonts w:eastAsia="Times New Roman" w:cstheme="minorHAnsi"/>
          <w:b/>
          <w:bCs/>
        </w:rPr>
      </w:pPr>
      <w:r w:rsidRPr="00F04FD1">
        <w:rPr>
          <w:rFonts w:eastAsia="Times New Roman" w:cstheme="minorHAnsi"/>
          <w:b/>
          <w:bCs/>
        </w:rPr>
        <w:t xml:space="preserve">Observation </w:t>
      </w:r>
      <w:r w:rsidRPr="00F04FD1">
        <w:rPr>
          <w:rFonts w:eastAsia="Times New Roman" w:cstheme="minorHAnsi"/>
          <w:b/>
          <w:bCs/>
        </w:rPr>
        <w:fldChar w:fldCharType="begin"/>
      </w:r>
      <w:r w:rsidRPr="00F04FD1">
        <w:rPr>
          <w:rFonts w:eastAsia="Times New Roman" w:cstheme="minorHAnsi"/>
          <w:b/>
          <w:bCs/>
        </w:rPr>
        <w:instrText xml:space="preserve"> SEQ Obs \n \* MERGEFORMAT  \* MERGEFORMAT  \* MERGEFORMAT </w:instrText>
      </w:r>
      <w:r w:rsidRPr="00F04FD1">
        <w:rPr>
          <w:rFonts w:eastAsia="Times New Roman" w:cstheme="minorHAnsi"/>
          <w:b/>
          <w:bCs/>
        </w:rPr>
        <w:fldChar w:fldCharType="separate"/>
      </w:r>
      <w:r>
        <w:rPr>
          <w:rFonts w:eastAsia="Times New Roman" w:cstheme="minorHAnsi"/>
          <w:b/>
          <w:bCs/>
          <w:noProof/>
        </w:rPr>
        <w:t>1</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Maximum testable SNRs are computed independently from SCS;</w:t>
      </w:r>
    </w:p>
    <w:p w14:paraId="6AD8E7A1" w14:textId="77777777" w:rsidR="004B001A" w:rsidRDefault="004B001A" w:rsidP="004B001A">
      <w:pPr>
        <w:rPr>
          <w:rFonts w:eastAsia="Times New Roman" w:cstheme="minorHAnsi"/>
          <w:b/>
          <w:bCs/>
        </w:rPr>
      </w:pPr>
      <w:r w:rsidRPr="00F04FD1">
        <w:rPr>
          <w:rFonts w:eastAsia="Times New Roman" w:cstheme="minorHAnsi"/>
          <w:b/>
          <w:bCs/>
        </w:rPr>
        <w:t xml:space="preserve">Observation </w:t>
      </w:r>
      <w:r w:rsidRPr="00F04FD1">
        <w:rPr>
          <w:rFonts w:eastAsia="Times New Roman" w:cstheme="minorHAnsi"/>
          <w:b/>
          <w:bCs/>
        </w:rPr>
        <w:fldChar w:fldCharType="begin"/>
      </w:r>
      <w:r w:rsidRPr="00F04FD1">
        <w:rPr>
          <w:rFonts w:eastAsia="Times New Roman" w:cstheme="minorHAnsi"/>
          <w:b/>
          <w:bCs/>
        </w:rPr>
        <w:instrText xml:space="preserve"> SEQ Obs \n \* MERGEFORMAT  \* MERGEFORMAT  \* MERGEFORMAT </w:instrText>
      </w:r>
      <w:r w:rsidRPr="00F04FD1">
        <w:rPr>
          <w:rFonts w:eastAsia="Times New Roman" w:cstheme="minorHAnsi"/>
          <w:b/>
          <w:bCs/>
        </w:rPr>
        <w:fldChar w:fldCharType="separate"/>
      </w:r>
      <w:r>
        <w:rPr>
          <w:rFonts w:eastAsia="Times New Roman" w:cstheme="minorHAnsi"/>
          <w:b/>
          <w:bCs/>
          <w:noProof/>
        </w:rPr>
        <w:t>2</w:t>
      </w:r>
      <w:r w:rsidRPr="00F04FD1">
        <w:rPr>
          <w:rFonts w:eastAsia="Times New Roman" w:cstheme="minorHAnsi"/>
          <w:b/>
          <w:bCs/>
        </w:rPr>
        <w:fldChar w:fldCharType="end"/>
      </w:r>
      <w:r w:rsidRPr="00F04FD1">
        <w:rPr>
          <w:rFonts w:eastAsia="Times New Roman" w:cstheme="minorHAnsi"/>
          <w:b/>
          <w:bCs/>
        </w:rPr>
        <w:t>:</w:t>
      </w:r>
      <w:r>
        <w:rPr>
          <w:rFonts w:eastAsia="Times New Roman" w:cstheme="minorHAnsi"/>
          <w:b/>
          <w:bCs/>
        </w:rPr>
        <w:t xml:space="preserve"> PDSCH Requirement tables will list combinations of CBW, SCS and RB allocation size;</w:t>
      </w:r>
    </w:p>
    <w:p w14:paraId="1E3B0420" w14:textId="77777777" w:rsidR="004B001A" w:rsidRPr="00F04FD1" w:rsidRDefault="004B001A" w:rsidP="004B001A">
      <w:pPr>
        <w:rPr>
          <w:rFonts w:eastAsia="Times New Roman" w:cstheme="minorHAnsi"/>
          <w:b/>
          <w:bCs/>
        </w:rPr>
      </w:pPr>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Pr>
          <w:rFonts w:eastAsia="Times New Roman" w:cstheme="minorHAnsi"/>
          <w:b/>
          <w:bCs/>
          <w:noProof/>
        </w:rPr>
        <w:t>2</w:t>
      </w:r>
      <w:r w:rsidRPr="00F04FD1">
        <w:rPr>
          <w:rFonts w:eastAsia="Times New Roman" w:cstheme="minorHAnsi"/>
          <w:b/>
          <w:bCs/>
        </w:rPr>
        <w:fldChar w:fldCharType="end"/>
      </w:r>
      <w:r w:rsidRPr="00F04FD1">
        <w:rPr>
          <w:rFonts w:eastAsia="Times New Roman" w:cstheme="minorHAnsi"/>
          <w:b/>
          <w:bCs/>
        </w:rPr>
        <w:t xml:space="preserve">: </w:t>
      </w:r>
      <w:r>
        <w:rPr>
          <w:rFonts w:eastAsia="Times New Roman" w:cstheme="minorHAnsi"/>
          <w:b/>
          <w:bCs/>
        </w:rPr>
        <w:t xml:space="preserve">Do not include SCS details in the maximum DL testable SNR at this stage of the WI, because values are applicable to all SCS values that can be configured with the respective CBW. The applicability of reduced RB sizes to different SCSs should be included in the PDSCH requirements table. </w:t>
      </w:r>
    </w:p>
    <w:p w14:paraId="591A042F" w14:textId="77777777" w:rsidR="004B001A" w:rsidRDefault="004B001A" w:rsidP="004B001A">
      <w:pPr>
        <w:rPr>
          <w:rFonts w:cstheme="minorHAnsi"/>
          <w:lang w:val="en-GB"/>
        </w:rPr>
      </w:pPr>
      <w:r w:rsidRPr="00F04FD1">
        <w:rPr>
          <w:rFonts w:eastAsia="Times New Roman" w:cstheme="minorHAnsi"/>
          <w:b/>
          <w:bCs/>
        </w:rPr>
        <w:t xml:space="preserve">Proposal </w:t>
      </w:r>
      <w:r w:rsidRPr="00F04FD1">
        <w:rPr>
          <w:rFonts w:eastAsia="Times New Roman" w:cstheme="minorHAnsi"/>
          <w:b/>
          <w:bCs/>
        </w:rPr>
        <w:fldChar w:fldCharType="begin"/>
      </w:r>
      <w:r w:rsidRPr="00F04FD1">
        <w:rPr>
          <w:rFonts w:eastAsia="Times New Roman" w:cstheme="minorHAnsi"/>
          <w:b/>
          <w:bCs/>
        </w:rPr>
        <w:instrText xml:space="preserve"> SEQ Props \n \* MERGEFORMAT  \* MERGEFORMAT </w:instrText>
      </w:r>
      <w:r w:rsidRPr="00F04FD1">
        <w:rPr>
          <w:rFonts w:eastAsia="Times New Roman" w:cstheme="minorHAnsi"/>
          <w:b/>
          <w:bCs/>
        </w:rPr>
        <w:fldChar w:fldCharType="separate"/>
      </w:r>
      <w:r>
        <w:rPr>
          <w:rFonts w:eastAsia="Times New Roman" w:cstheme="minorHAnsi"/>
          <w:b/>
          <w:bCs/>
          <w:noProof/>
        </w:rPr>
        <w:t>3</w:t>
      </w:r>
      <w:r w:rsidRPr="00F04FD1">
        <w:rPr>
          <w:rFonts w:eastAsia="Times New Roman" w:cstheme="minorHAnsi"/>
          <w:b/>
          <w:bCs/>
        </w:rPr>
        <w:fldChar w:fldCharType="end"/>
      </w:r>
      <w:r w:rsidRPr="00F04FD1">
        <w:rPr>
          <w:rFonts w:eastAsia="Times New Roman" w:cstheme="minorHAnsi"/>
          <w:b/>
          <w:bCs/>
        </w:rPr>
        <w:t xml:space="preserve">: </w:t>
      </w:r>
      <w:r>
        <w:rPr>
          <w:rFonts w:eastAsia="Times New Roman" w:cstheme="minorHAnsi"/>
          <w:b/>
          <w:bCs/>
        </w:rPr>
        <w:t>For 120kHz/100MHz with MCS 17, use 32RB allocation;</w:t>
      </w:r>
    </w:p>
    <w:p w14:paraId="561F60A1" w14:textId="77777777" w:rsidR="004B001A" w:rsidRDefault="004B001A" w:rsidP="004B001A">
      <w:pPr>
        <w:rPr>
          <w:rFonts w:cstheme="minorHAnsi"/>
          <w:lang w:val="en-GB"/>
        </w:rPr>
      </w:pPr>
      <w:r w:rsidRPr="00F04FD1">
        <w:rPr>
          <w:rFonts w:eastAsia="Times New Roman" w:cstheme="minorHAnsi"/>
          <w:b/>
          <w:bCs/>
        </w:rPr>
        <w:t xml:space="preserve">Proposal </w:t>
      </w:r>
      <w:r>
        <w:rPr>
          <w:rFonts w:eastAsia="Times New Roman" w:cstheme="minorHAnsi"/>
          <w:b/>
          <w:bCs/>
        </w:rPr>
        <w:t>3</w:t>
      </w:r>
      <w:r w:rsidRPr="00F04FD1">
        <w:rPr>
          <w:rFonts w:eastAsia="Times New Roman" w:cstheme="minorHAnsi"/>
          <w:b/>
          <w:bCs/>
        </w:rPr>
        <w:t xml:space="preserve">: </w:t>
      </w:r>
      <w:r>
        <w:rPr>
          <w:rFonts w:eastAsia="Times New Roman" w:cstheme="minorHAnsi"/>
          <w:b/>
          <w:bCs/>
        </w:rPr>
        <w:t>For 480kHz/400MHz with MCS 13, use 20RB allocation;</w:t>
      </w:r>
    </w:p>
    <w:p w14:paraId="0CCAED5D" w14:textId="77777777" w:rsidR="004B001A" w:rsidRPr="00E8011E" w:rsidRDefault="004B001A" w:rsidP="004B001A">
      <w:pPr>
        <w:rPr>
          <w:rFonts w:eastAsia="Times New Roman" w:cstheme="minorHAnsi"/>
          <w:b/>
          <w:bCs/>
        </w:rPr>
      </w:pPr>
      <w:r w:rsidRPr="00F04FD1">
        <w:rPr>
          <w:rFonts w:eastAsia="Times New Roman" w:cstheme="minorHAnsi"/>
          <w:b/>
          <w:bCs/>
        </w:rPr>
        <w:t xml:space="preserve">Proposal </w:t>
      </w:r>
      <w:r>
        <w:rPr>
          <w:rFonts w:eastAsia="Times New Roman" w:cstheme="minorHAnsi"/>
          <w:b/>
          <w:bCs/>
        </w:rPr>
        <w:t>3</w:t>
      </w:r>
      <w:r w:rsidRPr="00F04FD1">
        <w:rPr>
          <w:rFonts w:eastAsia="Times New Roman" w:cstheme="minorHAnsi"/>
          <w:b/>
          <w:bCs/>
        </w:rPr>
        <w:t xml:space="preserve">: </w:t>
      </w:r>
      <w:r>
        <w:rPr>
          <w:rFonts w:eastAsia="Times New Roman" w:cstheme="minorHAnsi"/>
          <w:b/>
          <w:bCs/>
        </w:rPr>
        <w:t>For PDSCH Requirements with reduced RB allocation, define a test setup with TRS not multiplexed with PDSCH and TRS transmission on the full CBW (including unallocated RBs);</w:t>
      </w:r>
    </w:p>
    <w:p w14:paraId="6000B956" w14:textId="77777777" w:rsidR="004B001A" w:rsidRPr="00F04FD1" w:rsidRDefault="004B001A" w:rsidP="004B001A">
      <w:pPr>
        <w:rPr>
          <w:rFonts w:eastAsia="Times New Roman" w:cstheme="minorHAnsi"/>
          <w:b/>
          <w:bCs/>
        </w:rPr>
      </w:pPr>
      <w:r w:rsidRPr="00F04FD1">
        <w:rPr>
          <w:rFonts w:eastAsia="Times New Roman" w:cstheme="minorHAnsi"/>
          <w:b/>
          <w:bCs/>
        </w:rPr>
        <w:t xml:space="preserve">Observation </w:t>
      </w:r>
      <w:r w:rsidRPr="00F04FD1">
        <w:rPr>
          <w:rFonts w:eastAsia="Times New Roman" w:cstheme="minorHAnsi"/>
          <w:b/>
          <w:bCs/>
        </w:rPr>
        <w:fldChar w:fldCharType="begin"/>
      </w:r>
      <w:r w:rsidRPr="00F04FD1">
        <w:rPr>
          <w:rFonts w:eastAsia="Times New Roman" w:cstheme="minorHAnsi"/>
          <w:b/>
          <w:bCs/>
        </w:rPr>
        <w:instrText xml:space="preserve"> SEQ Obs \n \* MERGEFORMAT  \* MERGEFORMAT  \* MERGEFORMAT </w:instrText>
      </w:r>
      <w:r w:rsidRPr="00F04FD1">
        <w:rPr>
          <w:rFonts w:eastAsia="Times New Roman" w:cstheme="minorHAnsi"/>
          <w:b/>
          <w:bCs/>
        </w:rPr>
        <w:fldChar w:fldCharType="separate"/>
      </w:r>
      <w:r>
        <w:rPr>
          <w:rFonts w:eastAsia="Times New Roman" w:cstheme="minorHAnsi"/>
          <w:b/>
          <w:bCs/>
          <w:noProof/>
        </w:rPr>
        <w:t>3</w:t>
      </w:r>
      <w:r w:rsidRPr="00F04FD1">
        <w:rPr>
          <w:rFonts w:eastAsia="Times New Roman" w:cstheme="minorHAnsi"/>
          <w:b/>
          <w:bCs/>
        </w:rPr>
        <w:fldChar w:fldCharType="end"/>
      </w:r>
      <w:r w:rsidRPr="00F04FD1">
        <w:rPr>
          <w:rFonts w:eastAsia="Times New Roman" w:cstheme="minorHAnsi"/>
          <w:b/>
          <w:bCs/>
        </w:rPr>
        <w:t xml:space="preserve">: </w:t>
      </w:r>
      <w:r>
        <w:rPr>
          <w:rFonts w:eastAsia="Times New Roman" w:cstheme="minorHAnsi"/>
          <w:b/>
          <w:bCs/>
        </w:rPr>
        <w:t xml:space="preserve">Regarding FR1 + FR2-2 CA requirements, RAN4 will not specify 400MHz requirements for 120kHz SCS in this release. </w:t>
      </w:r>
    </w:p>
    <w:p w14:paraId="16D30D0F" w14:textId="77777777" w:rsidR="004B001A" w:rsidRDefault="004B001A" w:rsidP="004B001A">
      <w:pPr>
        <w:rPr>
          <w:rFonts w:eastAsia="Times New Roman" w:cstheme="minorHAnsi"/>
          <w:b/>
          <w:bCs/>
        </w:rPr>
      </w:pPr>
      <w:r w:rsidRPr="00F04FD1">
        <w:rPr>
          <w:rFonts w:eastAsia="Times New Roman" w:cstheme="minorHAnsi"/>
          <w:b/>
          <w:bCs/>
        </w:rPr>
        <w:t xml:space="preserve">Observation </w:t>
      </w:r>
      <w:r w:rsidRPr="00F04FD1">
        <w:rPr>
          <w:rFonts w:eastAsia="Times New Roman" w:cstheme="minorHAnsi"/>
          <w:b/>
          <w:bCs/>
        </w:rPr>
        <w:fldChar w:fldCharType="begin"/>
      </w:r>
      <w:r w:rsidRPr="00F04FD1">
        <w:rPr>
          <w:rFonts w:eastAsia="Times New Roman" w:cstheme="minorHAnsi"/>
          <w:b/>
          <w:bCs/>
        </w:rPr>
        <w:instrText xml:space="preserve"> SEQ Obs \n \* MERGEFORMAT  \* MERGEFORMAT  \* MERGEFORMAT </w:instrText>
      </w:r>
      <w:r w:rsidRPr="00F04FD1">
        <w:rPr>
          <w:rFonts w:eastAsia="Times New Roman" w:cstheme="minorHAnsi"/>
          <w:b/>
          <w:bCs/>
        </w:rPr>
        <w:fldChar w:fldCharType="separate"/>
      </w:r>
      <w:r>
        <w:rPr>
          <w:rFonts w:eastAsia="Times New Roman" w:cstheme="minorHAnsi"/>
          <w:b/>
          <w:bCs/>
          <w:noProof/>
        </w:rPr>
        <w:t>4</w:t>
      </w:r>
      <w:r w:rsidRPr="00F04FD1">
        <w:rPr>
          <w:rFonts w:eastAsia="Times New Roman" w:cstheme="minorHAnsi"/>
          <w:b/>
          <w:bCs/>
        </w:rPr>
        <w:fldChar w:fldCharType="end"/>
      </w:r>
      <w:r w:rsidRPr="00F04FD1">
        <w:rPr>
          <w:rFonts w:eastAsia="Times New Roman" w:cstheme="minorHAnsi"/>
          <w:b/>
          <w:bCs/>
        </w:rPr>
        <w:t xml:space="preserve">: </w:t>
      </w:r>
      <w:r>
        <w:rPr>
          <w:rFonts w:eastAsia="Times New Roman" w:cstheme="minorHAnsi"/>
          <w:b/>
          <w:bCs/>
        </w:rPr>
        <w:t xml:space="preserve">Regarding FR1 + FR2-2 CA requirements, there are no RF CA combinations specified for FR1 + FR2-2 CA with 100MHz CCBW for FR2-2. </w:t>
      </w:r>
    </w:p>
    <w:p w14:paraId="39A8B2BF" w14:textId="09EDB96F" w:rsidR="004B001A" w:rsidRPr="00E152CC" w:rsidRDefault="004B001A" w:rsidP="004B001A">
      <w:pPr>
        <w:rPr>
          <w:rFonts w:cstheme="minorHAnsi"/>
          <w:lang w:val="en-GB"/>
        </w:rPr>
      </w:pPr>
      <w:r w:rsidRPr="00F04FD1">
        <w:rPr>
          <w:rFonts w:eastAsia="Times New Roman" w:cstheme="minorHAnsi"/>
          <w:b/>
          <w:bCs/>
        </w:rPr>
        <w:t xml:space="preserve">Proposal </w:t>
      </w:r>
      <w:r>
        <w:rPr>
          <w:rFonts w:eastAsia="Times New Roman" w:cstheme="minorHAnsi"/>
          <w:b/>
          <w:bCs/>
        </w:rPr>
        <w:t>3</w:t>
      </w:r>
      <w:r w:rsidRPr="00F04FD1">
        <w:rPr>
          <w:rFonts w:eastAsia="Times New Roman" w:cstheme="minorHAnsi"/>
          <w:b/>
          <w:bCs/>
        </w:rPr>
        <w:t xml:space="preserve">: </w:t>
      </w:r>
      <w:r>
        <w:rPr>
          <w:rFonts w:eastAsia="Times New Roman" w:cstheme="minorHAnsi"/>
          <w:b/>
          <w:bCs/>
        </w:rPr>
        <w:t xml:space="preserve">RAN4 to not introduce dedicated FR1+FR2-2 CA demodulation requirements in Release 17, further discuss test setup to ensure testability of UEs that do not support standalone </w:t>
      </w:r>
      <w:r w:rsidR="00FC3EF6">
        <w:rPr>
          <w:rFonts w:eastAsia="Times New Roman" w:cstheme="minorHAnsi"/>
          <w:b/>
          <w:bCs/>
        </w:rPr>
        <w:t xml:space="preserve">FR2-2 </w:t>
      </w:r>
      <w:r>
        <w:rPr>
          <w:rFonts w:eastAsia="Times New Roman" w:cstheme="minorHAnsi"/>
          <w:b/>
          <w:bCs/>
        </w:rPr>
        <w:t>operations;</w:t>
      </w:r>
    </w:p>
    <w:p w14:paraId="786CA004" w14:textId="77777777" w:rsidR="004B001A" w:rsidRPr="004B001A" w:rsidRDefault="004B001A" w:rsidP="00CA4DA1">
      <w:pPr>
        <w:rPr>
          <w:rFonts w:eastAsia="Times New Roman" w:cstheme="minorHAnsi"/>
          <w:b/>
          <w:bCs/>
          <w:lang w:val="en-GB"/>
        </w:rPr>
      </w:pPr>
    </w:p>
    <w:p w14:paraId="5A26938F" w14:textId="77777777" w:rsidR="00FB277C" w:rsidRPr="00F04FD1" w:rsidRDefault="00FB277C" w:rsidP="00FB277C">
      <w:pPr>
        <w:keepNext/>
        <w:keepLines/>
        <w:numPr>
          <w:ilvl w:val="0"/>
          <w:numId w:val="16"/>
        </w:numPr>
        <w:pBdr>
          <w:top w:val="single" w:sz="12" w:space="3" w:color="auto"/>
        </w:pBdr>
        <w:tabs>
          <w:tab w:val="num" w:pos="360"/>
        </w:tabs>
        <w:spacing w:before="240" w:after="180" w:line="240" w:lineRule="auto"/>
        <w:ind w:hanging="7902"/>
        <w:outlineLvl w:val="0"/>
        <w:rPr>
          <w:rFonts w:eastAsia="Times New Roman" w:cstheme="minorHAnsi"/>
          <w:sz w:val="36"/>
          <w:szCs w:val="20"/>
        </w:rPr>
      </w:pPr>
      <w:r w:rsidRPr="00F04FD1">
        <w:rPr>
          <w:rFonts w:eastAsia="Times New Roman" w:cstheme="minorHAnsi"/>
          <w:sz w:val="36"/>
          <w:szCs w:val="20"/>
        </w:rPr>
        <w:lastRenderedPageBreak/>
        <w:t>References</w:t>
      </w:r>
    </w:p>
    <w:p w14:paraId="11C7DB37" w14:textId="77777777" w:rsidR="00E04262" w:rsidRPr="00F04FD1" w:rsidRDefault="00E04262" w:rsidP="00E04262">
      <w:pPr>
        <w:rPr>
          <w:rFonts w:cstheme="minorHAnsi"/>
          <w:sz w:val="24"/>
          <w:szCs w:val="24"/>
        </w:rPr>
      </w:pPr>
      <w:r w:rsidRPr="00F04FD1">
        <w:rPr>
          <w:rFonts w:cstheme="minorHAnsi"/>
          <w:sz w:val="24"/>
          <w:szCs w:val="24"/>
        </w:rPr>
        <w:t xml:space="preserve">[1] RP-213540, “Revised WID:  Extending current NR operation to 71 GHz”, 3GPP TSG RAN Meeting #94-e, Electronic Meeting, December 06-17, 2021 </w:t>
      </w:r>
    </w:p>
    <w:p w14:paraId="2C580791" w14:textId="175EBC7A" w:rsidR="00722148" w:rsidRPr="00F04FD1" w:rsidRDefault="00E04262" w:rsidP="00FB277C">
      <w:pPr>
        <w:rPr>
          <w:rFonts w:eastAsia="Times New Roman" w:cstheme="minorHAnsi"/>
          <w:sz w:val="24"/>
          <w:szCs w:val="24"/>
        </w:rPr>
      </w:pPr>
      <w:r w:rsidRPr="00F04FD1">
        <w:rPr>
          <w:rFonts w:cstheme="minorHAnsi"/>
          <w:sz w:val="24"/>
          <w:szCs w:val="24"/>
        </w:rPr>
        <w:t xml:space="preserve">[2] </w:t>
      </w:r>
      <w:r w:rsidR="00722148" w:rsidRPr="00F04FD1">
        <w:rPr>
          <w:rFonts w:cstheme="minorHAnsi"/>
          <w:sz w:val="24"/>
          <w:szCs w:val="24"/>
        </w:rPr>
        <w:t>R4-221</w:t>
      </w:r>
      <w:r w:rsidR="00A95A91" w:rsidRPr="00F04FD1">
        <w:rPr>
          <w:rFonts w:cstheme="minorHAnsi"/>
          <w:sz w:val="24"/>
          <w:szCs w:val="24"/>
        </w:rPr>
        <w:t>7</w:t>
      </w:r>
      <w:r w:rsidR="00722148" w:rsidRPr="00F04FD1">
        <w:rPr>
          <w:rFonts w:cstheme="minorHAnsi"/>
          <w:sz w:val="24"/>
          <w:szCs w:val="24"/>
        </w:rPr>
        <w:t>39</w:t>
      </w:r>
      <w:r w:rsidR="00A95A91" w:rsidRPr="00F04FD1">
        <w:rPr>
          <w:rFonts w:cstheme="minorHAnsi"/>
          <w:sz w:val="24"/>
          <w:szCs w:val="24"/>
        </w:rPr>
        <w:t>1</w:t>
      </w:r>
      <w:r w:rsidRPr="00F04FD1">
        <w:rPr>
          <w:rFonts w:cstheme="minorHAnsi"/>
          <w:sz w:val="24"/>
          <w:szCs w:val="24"/>
        </w:rPr>
        <w:t>, “</w:t>
      </w:r>
      <w:r w:rsidR="008816BD" w:rsidRPr="00F04FD1">
        <w:rPr>
          <w:rFonts w:cstheme="minorHAnsi"/>
          <w:sz w:val="24"/>
          <w:szCs w:val="24"/>
        </w:rPr>
        <w:t>WF on FR2-2 UE demodulation requirements</w:t>
      </w:r>
      <w:r w:rsidRPr="00F04FD1">
        <w:rPr>
          <w:rFonts w:cstheme="minorHAnsi"/>
          <w:sz w:val="24"/>
          <w:szCs w:val="24"/>
        </w:rPr>
        <w:t xml:space="preserve">”, </w:t>
      </w:r>
      <w:r w:rsidR="00FB277C" w:rsidRPr="00F04FD1">
        <w:rPr>
          <w:rFonts w:eastAsia="Times New Roman" w:cstheme="minorHAnsi"/>
          <w:sz w:val="24"/>
          <w:szCs w:val="24"/>
        </w:rPr>
        <w:t>3GPP TSG-RAN WG4 Meeting #10</w:t>
      </w:r>
      <w:r w:rsidR="00C31475" w:rsidRPr="00F04FD1">
        <w:rPr>
          <w:rFonts w:eastAsia="Times New Roman" w:cstheme="minorHAnsi"/>
          <w:sz w:val="24"/>
          <w:szCs w:val="24"/>
        </w:rPr>
        <w:t>4</w:t>
      </w:r>
      <w:r w:rsidR="00FB277C" w:rsidRPr="00F04FD1">
        <w:rPr>
          <w:rFonts w:eastAsia="Times New Roman" w:cstheme="minorHAnsi"/>
          <w:sz w:val="24"/>
          <w:szCs w:val="24"/>
        </w:rPr>
        <w:t>-</w:t>
      </w:r>
      <w:r w:rsidR="008816BD" w:rsidRPr="00F04FD1">
        <w:rPr>
          <w:rFonts w:eastAsia="Times New Roman" w:cstheme="minorHAnsi"/>
          <w:sz w:val="24"/>
          <w:szCs w:val="24"/>
        </w:rPr>
        <w:t>bis-</w:t>
      </w:r>
      <w:r w:rsidR="00FB277C" w:rsidRPr="00F04FD1">
        <w:rPr>
          <w:rFonts w:eastAsia="Times New Roman" w:cstheme="minorHAnsi"/>
          <w:sz w:val="24"/>
          <w:szCs w:val="24"/>
        </w:rPr>
        <w:t xml:space="preserve">e, Electronic Meeting, </w:t>
      </w:r>
      <w:r w:rsidR="008816BD" w:rsidRPr="00F04FD1">
        <w:rPr>
          <w:rFonts w:eastAsia="Times New Roman" w:cstheme="minorHAnsi"/>
          <w:sz w:val="24"/>
          <w:szCs w:val="24"/>
        </w:rPr>
        <w:t>October 10 –</w:t>
      </w:r>
      <w:r w:rsidR="000E48BA" w:rsidRPr="00F04FD1">
        <w:rPr>
          <w:rFonts w:eastAsia="Times New Roman" w:cstheme="minorHAnsi"/>
          <w:sz w:val="24"/>
          <w:szCs w:val="24"/>
        </w:rPr>
        <w:t xml:space="preserve"> </w:t>
      </w:r>
      <w:r w:rsidR="008816BD" w:rsidRPr="00F04FD1">
        <w:rPr>
          <w:rFonts w:eastAsia="Times New Roman" w:cstheme="minorHAnsi"/>
          <w:sz w:val="24"/>
          <w:szCs w:val="24"/>
        </w:rPr>
        <w:t>19,</w:t>
      </w:r>
      <w:r w:rsidR="00C31475" w:rsidRPr="00F04FD1">
        <w:rPr>
          <w:rFonts w:eastAsia="Times New Roman" w:cstheme="minorHAnsi"/>
          <w:sz w:val="24"/>
          <w:szCs w:val="24"/>
        </w:rPr>
        <w:t xml:space="preserve"> </w:t>
      </w:r>
      <w:r w:rsidR="00FB277C" w:rsidRPr="00F04FD1">
        <w:rPr>
          <w:rFonts w:eastAsia="Times New Roman" w:cstheme="minorHAnsi"/>
          <w:sz w:val="24"/>
          <w:szCs w:val="24"/>
        </w:rPr>
        <w:t>2022</w:t>
      </w:r>
    </w:p>
    <w:p w14:paraId="3D8EF989" w14:textId="506AE32A" w:rsidR="008F7905" w:rsidRPr="00F04FD1" w:rsidRDefault="008F7905" w:rsidP="00FB277C">
      <w:pPr>
        <w:rPr>
          <w:rFonts w:eastAsia="Times New Roman" w:cstheme="minorHAnsi"/>
          <w:sz w:val="24"/>
          <w:szCs w:val="24"/>
        </w:rPr>
      </w:pPr>
      <w:r w:rsidRPr="00F04FD1">
        <w:rPr>
          <w:rFonts w:eastAsia="Times New Roman" w:cstheme="minorHAnsi"/>
          <w:sz w:val="24"/>
          <w:szCs w:val="24"/>
        </w:rPr>
        <w:t xml:space="preserve">[3] </w:t>
      </w:r>
      <w:r w:rsidR="00233329" w:rsidRPr="00F04FD1">
        <w:rPr>
          <w:rFonts w:eastAsia="Times New Roman" w:cstheme="minorHAnsi"/>
          <w:sz w:val="24"/>
          <w:szCs w:val="24"/>
        </w:rPr>
        <w:t xml:space="preserve">3GPP </w:t>
      </w:r>
      <w:r w:rsidRPr="00F04FD1">
        <w:rPr>
          <w:rFonts w:eastAsia="Times New Roman" w:cstheme="minorHAnsi"/>
          <w:sz w:val="24"/>
          <w:szCs w:val="24"/>
        </w:rPr>
        <w:t>TR 38.884</w:t>
      </w:r>
      <w:r w:rsidR="00233329" w:rsidRPr="00F04FD1">
        <w:rPr>
          <w:rFonts w:eastAsia="Times New Roman" w:cstheme="minorHAnsi"/>
          <w:sz w:val="24"/>
          <w:szCs w:val="24"/>
        </w:rPr>
        <w:t>, “</w:t>
      </w:r>
      <w:r w:rsidR="002F5A73" w:rsidRPr="00F04FD1">
        <w:rPr>
          <w:rFonts w:eastAsia="Times New Roman" w:cstheme="minorHAnsi"/>
          <w:sz w:val="24"/>
          <w:szCs w:val="24"/>
        </w:rPr>
        <w:t xml:space="preserve">Study on enhanced test methods for FR2 NR UEs </w:t>
      </w:r>
      <w:r w:rsidR="00233329" w:rsidRPr="00F04FD1">
        <w:rPr>
          <w:rFonts w:eastAsia="Times New Roman" w:cstheme="minorHAnsi"/>
          <w:sz w:val="24"/>
          <w:szCs w:val="24"/>
        </w:rPr>
        <w:t xml:space="preserve">(Release </w:t>
      </w:r>
      <w:r w:rsidR="00895FB1" w:rsidRPr="00F04FD1">
        <w:rPr>
          <w:rFonts w:eastAsia="Times New Roman" w:cstheme="minorHAnsi"/>
          <w:sz w:val="24"/>
          <w:szCs w:val="24"/>
        </w:rPr>
        <w:t>18</w:t>
      </w:r>
      <w:r w:rsidR="002F5A73" w:rsidRPr="00F04FD1">
        <w:rPr>
          <w:rFonts w:eastAsia="Times New Roman" w:cstheme="minorHAnsi"/>
          <w:sz w:val="24"/>
          <w:szCs w:val="24"/>
        </w:rPr>
        <w:t>, v18.</w:t>
      </w:r>
      <w:r w:rsidR="00895FB1" w:rsidRPr="00F04FD1">
        <w:rPr>
          <w:rFonts w:eastAsia="Times New Roman" w:cstheme="minorHAnsi"/>
          <w:sz w:val="24"/>
          <w:szCs w:val="24"/>
        </w:rPr>
        <w:t>2.0</w:t>
      </w:r>
      <w:r w:rsidR="00233329" w:rsidRPr="00F04FD1">
        <w:rPr>
          <w:rFonts w:eastAsia="Times New Roman" w:cstheme="minorHAnsi"/>
          <w:sz w:val="24"/>
          <w:szCs w:val="24"/>
        </w:rPr>
        <w:t>)”;</w:t>
      </w:r>
    </w:p>
    <w:sectPr w:rsidR="008F7905" w:rsidRPr="00F04FD1" w:rsidSect="00EA46F7">
      <w:footerReference w:type="even" r:id="rId7"/>
      <w:footerReference w:type="default" r:id="rId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B0835" w14:textId="77777777" w:rsidR="00D11509" w:rsidRDefault="00D11509">
      <w:pPr>
        <w:spacing w:after="0" w:line="240" w:lineRule="auto"/>
      </w:pPr>
      <w:r>
        <w:separator/>
      </w:r>
    </w:p>
  </w:endnote>
  <w:endnote w:type="continuationSeparator" w:id="0">
    <w:p w14:paraId="1B64A222" w14:textId="77777777" w:rsidR="00D11509" w:rsidRDefault="00D115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6292A"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4D0B5E" w:rsidRDefault="00CF22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255E1"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4D0B5E" w:rsidRDefault="00CF222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A98C6" w14:textId="77777777" w:rsidR="00D11509" w:rsidRDefault="00D11509">
      <w:pPr>
        <w:spacing w:after="0" w:line="240" w:lineRule="auto"/>
      </w:pPr>
      <w:r>
        <w:separator/>
      </w:r>
    </w:p>
  </w:footnote>
  <w:footnote w:type="continuationSeparator" w:id="0">
    <w:p w14:paraId="419AF4CD" w14:textId="77777777" w:rsidR="00D11509" w:rsidRDefault="00D115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8667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335D0F"/>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 w15:restartNumberingAfterBreak="0">
    <w:nsid w:val="2B3007D9"/>
    <w:multiLevelType w:val="hybridMultilevel"/>
    <w:tmpl w:val="2CBC7E2E"/>
    <w:lvl w:ilvl="0" w:tplc="0409000B">
      <w:start w:val="1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63A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355EB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260005A"/>
    <w:multiLevelType w:val="hybridMultilevel"/>
    <w:tmpl w:val="5D66A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605EC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62075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6EE5E1C"/>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4" w15:restartNumberingAfterBreak="0">
    <w:nsid w:val="794A63BE"/>
    <w:multiLevelType w:val="hybridMultilevel"/>
    <w:tmpl w:val="6A56EAD0"/>
    <w:lvl w:ilvl="0" w:tplc="0409000B">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5695969">
    <w:abstractNumId w:val="5"/>
  </w:num>
  <w:num w:numId="2" w16cid:durableId="931204953">
    <w:abstractNumId w:val="11"/>
  </w:num>
  <w:num w:numId="3" w16cid:durableId="560822582">
    <w:abstractNumId w:val="12"/>
  </w:num>
  <w:num w:numId="4" w16cid:durableId="2008247555">
    <w:abstractNumId w:val="14"/>
  </w:num>
  <w:num w:numId="5" w16cid:durableId="811797267">
    <w:abstractNumId w:val="3"/>
  </w:num>
  <w:num w:numId="6" w16cid:durableId="1050306330">
    <w:abstractNumId w:val="8"/>
  </w:num>
  <w:num w:numId="7" w16cid:durableId="1986933688">
    <w:abstractNumId w:val="2"/>
  </w:num>
  <w:num w:numId="8" w16cid:durableId="1100488873">
    <w:abstractNumId w:val="4"/>
  </w:num>
  <w:num w:numId="9" w16cid:durableId="2095323162">
    <w:abstractNumId w:val="13"/>
  </w:num>
  <w:num w:numId="10" w16cid:durableId="2037807686">
    <w:abstractNumId w:val="0"/>
  </w:num>
  <w:num w:numId="11" w16cid:durableId="1317144994">
    <w:abstractNumId w:val="6"/>
  </w:num>
  <w:num w:numId="12" w16cid:durableId="437406013">
    <w:abstractNumId w:val="9"/>
  </w:num>
  <w:num w:numId="13" w16cid:durableId="708183368">
    <w:abstractNumId w:val="10"/>
  </w:num>
  <w:num w:numId="14" w16cid:durableId="301735729">
    <w:abstractNumId w:val="1"/>
  </w:num>
  <w:num w:numId="15" w16cid:durableId="1540126573">
    <w:abstractNumId w:val="7"/>
  </w:num>
  <w:num w:numId="16" w16cid:durableId="7103750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EC8"/>
    <w:rsid w:val="00001B4E"/>
    <w:rsid w:val="00010147"/>
    <w:rsid w:val="00014DC4"/>
    <w:rsid w:val="00014EE9"/>
    <w:rsid w:val="00014F74"/>
    <w:rsid w:val="00015102"/>
    <w:rsid w:val="000226A2"/>
    <w:rsid w:val="00022CEF"/>
    <w:rsid w:val="00025B38"/>
    <w:rsid w:val="00026156"/>
    <w:rsid w:val="00026F79"/>
    <w:rsid w:val="0002738D"/>
    <w:rsid w:val="0003007D"/>
    <w:rsid w:val="00030BC0"/>
    <w:rsid w:val="00031370"/>
    <w:rsid w:val="00031D5A"/>
    <w:rsid w:val="00032075"/>
    <w:rsid w:val="0003251D"/>
    <w:rsid w:val="00034B1D"/>
    <w:rsid w:val="00041C2D"/>
    <w:rsid w:val="000423E4"/>
    <w:rsid w:val="00046E31"/>
    <w:rsid w:val="000528DF"/>
    <w:rsid w:val="00052926"/>
    <w:rsid w:val="00052B72"/>
    <w:rsid w:val="00056FD8"/>
    <w:rsid w:val="000578E9"/>
    <w:rsid w:val="00057BDD"/>
    <w:rsid w:val="00057F82"/>
    <w:rsid w:val="000619B9"/>
    <w:rsid w:val="00061B38"/>
    <w:rsid w:val="00063781"/>
    <w:rsid w:val="00065FB9"/>
    <w:rsid w:val="000668DA"/>
    <w:rsid w:val="00066F9C"/>
    <w:rsid w:val="00067AB6"/>
    <w:rsid w:val="000720A0"/>
    <w:rsid w:val="00072706"/>
    <w:rsid w:val="000727A9"/>
    <w:rsid w:val="000752F9"/>
    <w:rsid w:val="000772FD"/>
    <w:rsid w:val="00080350"/>
    <w:rsid w:val="00080870"/>
    <w:rsid w:val="0008259A"/>
    <w:rsid w:val="00082DBD"/>
    <w:rsid w:val="00084299"/>
    <w:rsid w:val="00085EE5"/>
    <w:rsid w:val="000864C7"/>
    <w:rsid w:val="000865B6"/>
    <w:rsid w:val="000938FA"/>
    <w:rsid w:val="00093D52"/>
    <w:rsid w:val="000A20FD"/>
    <w:rsid w:val="000A3F3D"/>
    <w:rsid w:val="000A4C08"/>
    <w:rsid w:val="000A5E9C"/>
    <w:rsid w:val="000A7440"/>
    <w:rsid w:val="000B0CA1"/>
    <w:rsid w:val="000B168D"/>
    <w:rsid w:val="000B29C4"/>
    <w:rsid w:val="000B5A6C"/>
    <w:rsid w:val="000B6338"/>
    <w:rsid w:val="000B7316"/>
    <w:rsid w:val="000B7F8C"/>
    <w:rsid w:val="000C076F"/>
    <w:rsid w:val="000C11D2"/>
    <w:rsid w:val="000C17D6"/>
    <w:rsid w:val="000C28B1"/>
    <w:rsid w:val="000C2D07"/>
    <w:rsid w:val="000C3EFE"/>
    <w:rsid w:val="000C4780"/>
    <w:rsid w:val="000C49DA"/>
    <w:rsid w:val="000C53E1"/>
    <w:rsid w:val="000C59DB"/>
    <w:rsid w:val="000C646B"/>
    <w:rsid w:val="000C6D9B"/>
    <w:rsid w:val="000D1593"/>
    <w:rsid w:val="000D525C"/>
    <w:rsid w:val="000E0843"/>
    <w:rsid w:val="000E14AE"/>
    <w:rsid w:val="000E2F12"/>
    <w:rsid w:val="000E48BA"/>
    <w:rsid w:val="000E4B4B"/>
    <w:rsid w:val="000E564F"/>
    <w:rsid w:val="000F3306"/>
    <w:rsid w:val="000F5519"/>
    <w:rsid w:val="000F5714"/>
    <w:rsid w:val="000F5DDB"/>
    <w:rsid w:val="001025F8"/>
    <w:rsid w:val="00102E94"/>
    <w:rsid w:val="0010315C"/>
    <w:rsid w:val="00103E35"/>
    <w:rsid w:val="001040C3"/>
    <w:rsid w:val="00106D49"/>
    <w:rsid w:val="00111B24"/>
    <w:rsid w:val="00111BB5"/>
    <w:rsid w:val="001120BC"/>
    <w:rsid w:val="00113226"/>
    <w:rsid w:val="00113488"/>
    <w:rsid w:val="00114297"/>
    <w:rsid w:val="00114A67"/>
    <w:rsid w:val="00114F11"/>
    <w:rsid w:val="001204A3"/>
    <w:rsid w:val="0012099C"/>
    <w:rsid w:val="00121332"/>
    <w:rsid w:val="00121EC3"/>
    <w:rsid w:val="00122933"/>
    <w:rsid w:val="00123017"/>
    <w:rsid w:val="001243B0"/>
    <w:rsid w:val="00125C28"/>
    <w:rsid w:val="00125E35"/>
    <w:rsid w:val="001316FD"/>
    <w:rsid w:val="00134F58"/>
    <w:rsid w:val="001400C8"/>
    <w:rsid w:val="00141654"/>
    <w:rsid w:val="001462DA"/>
    <w:rsid w:val="001477B0"/>
    <w:rsid w:val="00147D94"/>
    <w:rsid w:val="00151EFE"/>
    <w:rsid w:val="001524D9"/>
    <w:rsid w:val="001567FA"/>
    <w:rsid w:val="00157001"/>
    <w:rsid w:val="001603A8"/>
    <w:rsid w:val="00161E82"/>
    <w:rsid w:val="00163277"/>
    <w:rsid w:val="0016534F"/>
    <w:rsid w:val="0017540D"/>
    <w:rsid w:val="001761A3"/>
    <w:rsid w:val="001762C4"/>
    <w:rsid w:val="00177017"/>
    <w:rsid w:val="00180A88"/>
    <w:rsid w:val="00186B52"/>
    <w:rsid w:val="0019013C"/>
    <w:rsid w:val="00191D62"/>
    <w:rsid w:val="001946EB"/>
    <w:rsid w:val="0019578A"/>
    <w:rsid w:val="00196BC2"/>
    <w:rsid w:val="001A0D7D"/>
    <w:rsid w:val="001A11A7"/>
    <w:rsid w:val="001A2384"/>
    <w:rsid w:val="001A31AA"/>
    <w:rsid w:val="001A38E0"/>
    <w:rsid w:val="001B1A76"/>
    <w:rsid w:val="001B1B59"/>
    <w:rsid w:val="001B41A4"/>
    <w:rsid w:val="001B68FF"/>
    <w:rsid w:val="001B7D8C"/>
    <w:rsid w:val="001C1495"/>
    <w:rsid w:val="001C3453"/>
    <w:rsid w:val="001C3EE2"/>
    <w:rsid w:val="001C41D1"/>
    <w:rsid w:val="001C47A4"/>
    <w:rsid w:val="001C63EE"/>
    <w:rsid w:val="001C6406"/>
    <w:rsid w:val="001C64D1"/>
    <w:rsid w:val="001C6FD6"/>
    <w:rsid w:val="001C72B6"/>
    <w:rsid w:val="001D16C3"/>
    <w:rsid w:val="001D265A"/>
    <w:rsid w:val="001D2B47"/>
    <w:rsid w:val="001D6979"/>
    <w:rsid w:val="001D6A66"/>
    <w:rsid w:val="001D6B29"/>
    <w:rsid w:val="001E1F1C"/>
    <w:rsid w:val="001E3C99"/>
    <w:rsid w:val="001E3D10"/>
    <w:rsid w:val="001E3E7D"/>
    <w:rsid w:val="001E4863"/>
    <w:rsid w:val="001E49C7"/>
    <w:rsid w:val="001E6BA5"/>
    <w:rsid w:val="001E7361"/>
    <w:rsid w:val="001F13FA"/>
    <w:rsid w:val="001F1F5E"/>
    <w:rsid w:val="001F2264"/>
    <w:rsid w:val="001F22FE"/>
    <w:rsid w:val="001F2A16"/>
    <w:rsid w:val="001F5AAE"/>
    <w:rsid w:val="00200E8E"/>
    <w:rsid w:val="002022FF"/>
    <w:rsid w:val="00203872"/>
    <w:rsid w:val="002045D0"/>
    <w:rsid w:val="00211527"/>
    <w:rsid w:val="00212036"/>
    <w:rsid w:val="00214B0C"/>
    <w:rsid w:val="00215BE3"/>
    <w:rsid w:val="0022515B"/>
    <w:rsid w:val="002252BC"/>
    <w:rsid w:val="002316C3"/>
    <w:rsid w:val="00231D05"/>
    <w:rsid w:val="00233329"/>
    <w:rsid w:val="002334A7"/>
    <w:rsid w:val="002345AC"/>
    <w:rsid w:val="00236158"/>
    <w:rsid w:val="00236C1E"/>
    <w:rsid w:val="00237711"/>
    <w:rsid w:val="002428FE"/>
    <w:rsid w:val="002435EF"/>
    <w:rsid w:val="0024430A"/>
    <w:rsid w:val="0024536F"/>
    <w:rsid w:val="0024660E"/>
    <w:rsid w:val="00246DC6"/>
    <w:rsid w:val="002523F2"/>
    <w:rsid w:val="00256BC4"/>
    <w:rsid w:val="002636C8"/>
    <w:rsid w:val="00267822"/>
    <w:rsid w:val="002706CB"/>
    <w:rsid w:val="00270CD7"/>
    <w:rsid w:val="00275EC3"/>
    <w:rsid w:val="00276A3E"/>
    <w:rsid w:val="00282778"/>
    <w:rsid w:val="00282DA3"/>
    <w:rsid w:val="002831D7"/>
    <w:rsid w:val="00283456"/>
    <w:rsid w:val="00283599"/>
    <w:rsid w:val="00284091"/>
    <w:rsid w:val="0028677E"/>
    <w:rsid w:val="00286DD7"/>
    <w:rsid w:val="00290161"/>
    <w:rsid w:val="002941D6"/>
    <w:rsid w:val="002945E9"/>
    <w:rsid w:val="00294791"/>
    <w:rsid w:val="00294C7C"/>
    <w:rsid w:val="00297B98"/>
    <w:rsid w:val="002A3774"/>
    <w:rsid w:val="002A76CE"/>
    <w:rsid w:val="002B06B0"/>
    <w:rsid w:val="002B26A7"/>
    <w:rsid w:val="002B2755"/>
    <w:rsid w:val="002B449C"/>
    <w:rsid w:val="002B58F1"/>
    <w:rsid w:val="002C1FC8"/>
    <w:rsid w:val="002C32F0"/>
    <w:rsid w:val="002C371F"/>
    <w:rsid w:val="002C47A2"/>
    <w:rsid w:val="002C6517"/>
    <w:rsid w:val="002D0C26"/>
    <w:rsid w:val="002D0EB8"/>
    <w:rsid w:val="002D4938"/>
    <w:rsid w:val="002D62C8"/>
    <w:rsid w:val="002E1FE6"/>
    <w:rsid w:val="002E572C"/>
    <w:rsid w:val="002E5BDA"/>
    <w:rsid w:val="002E7894"/>
    <w:rsid w:val="002E7B15"/>
    <w:rsid w:val="002F0628"/>
    <w:rsid w:val="002F347E"/>
    <w:rsid w:val="002F45E5"/>
    <w:rsid w:val="002F4FB4"/>
    <w:rsid w:val="002F5A73"/>
    <w:rsid w:val="003002CF"/>
    <w:rsid w:val="00306CB3"/>
    <w:rsid w:val="00307018"/>
    <w:rsid w:val="0030747F"/>
    <w:rsid w:val="003077A1"/>
    <w:rsid w:val="00310C0B"/>
    <w:rsid w:val="00310E81"/>
    <w:rsid w:val="00311AE7"/>
    <w:rsid w:val="0031392F"/>
    <w:rsid w:val="00315332"/>
    <w:rsid w:val="003153AF"/>
    <w:rsid w:val="00315E4E"/>
    <w:rsid w:val="0031664B"/>
    <w:rsid w:val="00316975"/>
    <w:rsid w:val="00317394"/>
    <w:rsid w:val="0032533A"/>
    <w:rsid w:val="00325B25"/>
    <w:rsid w:val="003279C1"/>
    <w:rsid w:val="00330089"/>
    <w:rsid w:val="00330BF7"/>
    <w:rsid w:val="00331B53"/>
    <w:rsid w:val="00333C98"/>
    <w:rsid w:val="00334382"/>
    <w:rsid w:val="00335182"/>
    <w:rsid w:val="003410B0"/>
    <w:rsid w:val="003411DA"/>
    <w:rsid w:val="00341D9A"/>
    <w:rsid w:val="003470A2"/>
    <w:rsid w:val="00347D81"/>
    <w:rsid w:val="003504BB"/>
    <w:rsid w:val="0035111D"/>
    <w:rsid w:val="00351721"/>
    <w:rsid w:val="00351B3F"/>
    <w:rsid w:val="003521D1"/>
    <w:rsid w:val="0035662A"/>
    <w:rsid w:val="00361594"/>
    <w:rsid w:val="003656FB"/>
    <w:rsid w:val="00366077"/>
    <w:rsid w:val="00366150"/>
    <w:rsid w:val="0037112E"/>
    <w:rsid w:val="00372EA0"/>
    <w:rsid w:val="00373FA5"/>
    <w:rsid w:val="003770D6"/>
    <w:rsid w:val="003773DE"/>
    <w:rsid w:val="003817DC"/>
    <w:rsid w:val="003841EE"/>
    <w:rsid w:val="00385A01"/>
    <w:rsid w:val="003864A8"/>
    <w:rsid w:val="003868E9"/>
    <w:rsid w:val="00386D4B"/>
    <w:rsid w:val="00387E4F"/>
    <w:rsid w:val="003921C5"/>
    <w:rsid w:val="003939E3"/>
    <w:rsid w:val="00393ED7"/>
    <w:rsid w:val="00396F03"/>
    <w:rsid w:val="00397E8C"/>
    <w:rsid w:val="003A1824"/>
    <w:rsid w:val="003A3FAA"/>
    <w:rsid w:val="003A41A7"/>
    <w:rsid w:val="003A515D"/>
    <w:rsid w:val="003A70B0"/>
    <w:rsid w:val="003A7478"/>
    <w:rsid w:val="003A74FE"/>
    <w:rsid w:val="003B0F9E"/>
    <w:rsid w:val="003B0FAA"/>
    <w:rsid w:val="003B103F"/>
    <w:rsid w:val="003B25B6"/>
    <w:rsid w:val="003B27A8"/>
    <w:rsid w:val="003B33A4"/>
    <w:rsid w:val="003B7969"/>
    <w:rsid w:val="003D07A6"/>
    <w:rsid w:val="003D0F92"/>
    <w:rsid w:val="003D377E"/>
    <w:rsid w:val="003D3B3C"/>
    <w:rsid w:val="003D3B4A"/>
    <w:rsid w:val="003E01F9"/>
    <w:rsid w:val="003E1914"/>
    <w:rsid w:val="003E2205"/>
    <w:rsid w:val="003E2B8B"/>
    <w:rsid w:val="003E44A2"/>
    <w:rsid w:val="003E5D72"/>
    <w:rsid w:val="003E5E9F"/>
    <w:rsid w:val="003E5F0E"/>
    <w:rsid w:val="003E7259"/>
    <w:rsid w:val="003E7A08"/>
    <w:rsid w:val="003F0BFE"/>
    <w:rsid w:val="003F180B"/>
    <w:rsid w:val="003F1AEB"/>
    <w:rsid w:val="003F2A26"/>
    <w:rsid w:val="003F2AC0"/>
    <w:rsid w:val="003F349C"/>
    <w:rsid w:val="003F5513"/>
    <w:rsid w:val="0040026B"/>
    <w:rsid w:val="00401D32"/>
    <w:rsid w:val="00401F1C"/>
    <w:rsid w:val="00403499"/>
    <w:rsid w:val="0040351D"/>
    <w:rsid w:val="00403DBB"/>
    <w:rsid w:val="004041F8"/>
    <w:rsid w:val="00407C7A"/>
    <w:rsid w:val="004122DA"/>
    <w:rsid w:val="00413B11"/>
    <w:rsid w:val="00420449"/>
    <w:rsid w:val="0042159E"/>
    <w:rsid w:val="004215F1"/>
    <w:rsid w:val="00421998"/>
    <w:rsid w:val="00422DCB"/>
    <w:rsid w:val="0043331F"/>
    <w:rsid w:val="0043341D"/>
    <w:rsid w:val="00435644"/>
    <w:rsid w:val="004361CD"/>
    <w:rsid w:val="00440128"/>
    <w:rsid w:val="0044227C"/>
    <w:rsid w:val="00442D81"/>
    <w:rsid w:val="004463DC"/>
    <w:rsid w:val="00446D2A"/>
    <w:rsid w:val="00447D5B"/>
    <w:rsid w:val="00450BB7"/>
    <w:rsid w:val="00451D41"/>
    <w:rsid w:val="004520CF"/>
    <w:rsid w:val="00452591"/>
    <w:rsid w:val="00455258"/>
    <w:rsid w:val="004569EC"/>
    <w:rsid w:val="00457035"/>
    <w:rsid w:val="00457118"/>
    <w:rsid w:val="00462EDB"/>
    <w:rsid w:val="004635A4"/>
    <w:rsid w:val="00463DC4"/>
    <w:rsid w:val="00463DE3"/>
    <w:rsid w:val="004648B8"/>
    <w:rsid w:val="00471224"/>
    <w:rsid w:val="004713D9"/>
    <w:rsid w:val="00473A25"/>
    <w:rsid w:val="00474837"/>
    <w:rsid w:val="00477180"/>
    <w:rsid w:val="004776FE"/>
    <w:rsid w:val="00480204"/>
    <w:rsid w:val="00481F60"/>
    <w:rsid w:val="00486BCF"/>
    <w:rsid w:val="004871D2"/>
    <w:rsid w:val="00490842"/>
    <w:rsid w:val="0049316B"/>
    <w:rsid w:val="004A25B7"/>
    <w:rsid w:val="004A4CF6"/>
    <w:rsid w:val="004A5B01"/>
    <w:rsid w:val="004A5EF0"/>
    <w:rsid w:val="004A64B2"/>
    <w:rsid w:val="004B001A"/>
    <w:rsid w:val="004B0B1E"/>
    <w:rsid w:val="004B0DB6"/>
    <w:rsid w:val="004B691D"/>
    <w:rsid w:val="004B7786"/>
    <w:rsid w:val="004C01E4"/>
    <w:rsid w:val="004C03D8"/>
    <w:rsid w:val="004C2206"/>
    <w:rsid w:val="004C3E06"/>
    <w:rsid w:val="004C4168"/>
    <w:rsid w:val="004C4E62"/>
    <w:rsid w:val="004C6977"/>
    <w:rsid w:val="004D001B"/>
    <w:rsid w:val="004D0212"/>
    <w:rsid w:val="004D2C5F"/>
    <w:rsid w:val="004D3600"/>
    <w:rsid w:val="004D3C12"/>
    <w:rsid w:val="004D3D42"/>
    <w:rsid w:val="004D480F"/>
    <w:rsid w:val="004E08BD"/>
    <w:rsid w:val="004E26BB"/>
    <w:rsid w:val="004E2D90"/>
    <w:rsid w:val="004E3EB9"/>
    <w:rsid w:val="004E43CF"/>
    <w:rsid w:val="004E583D"/>
    <w:rsid w:val="004E790B"/>
    <w:rsid w:val="004F0796"/>
    <w:rsid w:val="004F0FDF"/>
    <w:rsid w:val="004F35C4"/>
    <w:rsid w:val="004F6E7A"/>
    <w:rsid w:val="00502EA9"/>
    <w:rsid w:val="005049C3"/>
    <w:rsid w:val="005050E5"/>
    <w:rsid w:val="005064D2"/>
    <w:rsid w:val="00511A8D"/>
    <w:rsid w:val="005153B6"/>
    <w:rsid w:val="00517289"/>
    <w:rsid w:val="00517DC0"/>
    <w:rsid w:val="00520B70"/>
    <w:rsid w:val="00520F0F"/>
    <w:rsid w:val="00521ABD"/>
    <w:rsid w:val="00522B13"/>
    <w:rsid w:val="00526413"/>
    <w:rsid w:val="00527AEF"/>
    <w:rsid w:val="00527E14"/>
    <w:rsid w:val="00530AF2"/>
    <w:rsid w:val="00530E01"/>
    <w:rsid w:val="0053368D"/>
    <w:rsid w:val="0053677E"/>
    <w:rsid w:val="00540637"/>
    <w:rsid w:val="0054616B"/>
    <w:rsid w:val="0054619B"/>
    <w:rsid w:val="00546941"/>
    <w:rsid w:val="00546D4B"/>
    <w:rsid w:val="0055157B"/>
    <w:rsid w:val="005521E7"/>
    <w:rsid w:val="00553839"/>
    <w:rsid w:val="00553DF3"/>
    <w:rsid w:val="005541A7"/>
    <w:rsid w:val="00555335"/>
    <w:rsid w:val="00561600"/>
    <w:rsid w:val="0056284D"/>
    <w:rsid w:val="0056293E"/>
    <w:rsid w:val="00562C10"/>
    <w:rsid w:val="0056369F"/>
    <w:rsid w:val="00563EF3"/>
    <w:rsid w:val="0056512E"/>
    <w:rsid w:val="00565CFC"/>
    <w:rsid w:val="00565FAB"/>
    <w:rsid w:val="0056768B"/>
    <w:rsid w:val="005676C6"/>
    <w:rsid w:val="00572A33"/>
    <w:rsid w:val="00572ADB"/>
    <w:rsid w:val="005758F1"/>
    <w:rsid w:val="0057598C"/>
    <w:rsid w:val="005771F4"/>
    <w:rsid w:val="00577D09"/>
    <w:rsid w:val="0058084C"/>
    <w:rsid w:val="00582EC7"/>
    <w:rsid w:val="005840DD"/>
    <w:rsid w:val="00586DF6"/>
    <w:rsid w:val="005872EF"/>
    <w:rsid w:val="0058762F"/>
    <w:rsid w:val="005877D1"/>
    <w:rsid w:val="00591209"/>
    <w:rsid w:val="00592217"/>
    <w:rsid w:val="00592313"/>
    <w:rsid w:val="0059727D"/>
    <w:rsid w:val="00597E76"/>
    <w:rsid w:val="005A044F"/>
    <w:rsid w:val="005A09E8"/>
    <w:rsid w:val="005A2079"/>
    <w:rsid w:val="005A20FE"/>
    <w:rsid w:val="005A4FAF"/>
    <w:rsid w:val="005A6064"/>
    <w:rsid w:val="005A7355"/>
    <w:rsid w:val="005B03FC"/>
    <w:rsid w:val="005B0C82"/>
    <w:rsid w:val="005B233C"/>
    <w:rsid w:val="005B2855"/>
    <w:rsid w:val="005B2ED7"/>
    <w:rsid w:val="005B3875"/>
    <w:rsid w:val="005B38FC"/>
    <w:rsid w:val="005B5089"/>
    <w:rsid w:val="005B58CD"/>
    <w:rsid w:val="005B5F00"/>
    <w:rsid w:val="005B7650"/>
    <w:rsid w:val="005C0635"/>
    <w:rsid w:val="005C1DB1"/>
    <w:rsid w:val="005C2C08"/>
    <w:rsid w:val="005C3074"/>
    <w:rsid w:val="005C3583"/>
    <w:rsid w:val="005C55AF"/>
    <w:rsid w:val="005C68B2"/>
    <w:rsid w:val="005C7817"/>
    <w:rsid w:val="005D015D"/>
    <w:rsid w:val="005D019E"/>
    <w:rsid w:val="005D2E6C"/>
    <w:rsid w:val="005D4494"/>
    <w:rsid w:val="005D4586"/>
    <w:rsid w:val="005D563F"/>
    <w:rsid w:val="005D612D"/>
    <w:rsid w:val="005E14A9"/>
    <w:rsid w:val="005E2CFA"/>
    <w:rsid w:val="005E41D0"/>
    <w:rsid w:val="005E620E"/>
    <w:rsid w:val="005F2C6E"/>
    <w:rsid w:val="005F32FC"/>
    <w:rsid w:val="005F5737"/>
    <w:rsid w:val="005F7081"/>
    <w:rsid w:val="0060233C"/>
    <w:rsid w:val="006062F2"/>
    <w:rsid w:val="00606A2F"/>
    <w:rsid w:val="00606AEC"/>
    <w:rsid w:val="00611DE2"/>
    <w:rsid w:val="00612297"/>
    <w:rsid w:val="00617DC4"/>
    <w:rsid w:val="00621E22"/>
    <w:rsid w:val="00621EAE"/>
    <w:rsid w:val="00623C8B"/>
    <w:rsid w:val="00623F3C"/>
    <w:rsid w:val="00624BE4"/>
    <w:rsid w:val="006265FC"/>
    <w:rsid w:val="00626F75"/>
    <w:rsid w:val="006333FF"/>
    <w:rsid w:val="0063494D"/>
    <w:rsid w:val="00634B7E"/>
    <w:rsid w:val="00634CAA"/>
    <w:rsid w:val="00636CFB"/>
    <w:rsid w:val="00637218"/>
    <w:rsid w:val="0064136B"/>
    <w:rsid w:val="00641FC7"/>
    <w:rsid w:val="00643C76"/>
    <w:rsid w:val="00644C74"/>
    <w:rsid w:val="0064576C"/>
    <w:rsid w:val="00645D16"/>
    <w:rsid w:val="00645E13"/>
    <w:rsid w:val="0064616A"/>
    <w:rsid w:val="00646768"/>
    <w:rsid w:val="00646C21"/>
    <w:rsid w:val="0064734C"/>
    <w:rsid w:val="00651DC8"/>
    <w:rsid w:val="00655371"/>
    <w:rsid w:val="006563BA"/>
    <w:rsid w:val="00657BAD"/>
    <w:rsid w:val="00660637"/>
    <w:rsid w:val="00661A7A"/>
    <w:rsid w:val="00661BE4"/>
    <w:rsid w:val="0066492C"/>
    <w:rsid w:val="00664A4A"/>
    <w:rsid w:val="00667644"/>
    <w:rsid w:val="00670060"/>
    <w:rsid w:val="00671E14"/>
    <w:rsid w:val="006751E8"/>
    <w:rsid w:val="006755B9"/>
    <w:rsid w:val="00677418"/>
    <w:rsid w:val="00677A62"/>
    <w:rsid w:val="00677AAE"/>
    <w:rsid w:val="00677EE9"/>
    <w:rsid w:val="006845DD"/>
    <w:rsid w:val="00684DBA"/>
    <w:rsid w:val="00686026"/>
    <w:rsid w:val="006901E2"/>
    <w:rsid w:val="00691066"/>
    <w:rsid w:val="00691299"/>
    <w:rsid w:val="00691838"/>
    <w:rsid w:val="00691880"/>
    <w:rsid w:val="00691C52"/>
    <w:rsid w:val="00693335"/>
    <w:rsid w:val="00693704"/>
    <w:rsid w:val="00694C90"/>
    <w:rsid w:val="006977EB"/>
    <w:rsid w:val="006A0589"/>
    <w:rsid w:val="006A087D"/>
    <w:rsid w:val="006A09D6"/>
    <w:rsid w:val="006A13B2"/>
    <w:rsid w:val="006A359C"/>
    <w:rsid w:val="006A3BAA"/>
    <w:rsid w:val="006A5D4C"/>
    <w:rsid w:val="006B1CA8"/>
    <w:rsid w:val="006B1CF1"/>
    <w:rsid w:val="006B1F35"/>
    <w:rsid w:val="006B4B0A"/>
    <w:rsid w:val="006B7A20"/>
    <w:rsid w:val="006C101A"/>
    <w:rsid w:val="006C25B3"/>
    <w:rsid w:val="006C27F1"/>
    <w:rsid w:val="006C36AC"/>
    <w:rsid w:val="006C4B79"/>
    <w:rsid w:val="006C5A24"/>
    <w:rsid w:val="006C6120"/>
    <w:rsid w:val="006D272D"/>
    <w:rsid w:val="006D520F"/>
    <w:rsid w:val="006E0E49"/>
    <w:rsid w:val="006E241F"/>
    <w:rsid w:val="006E29FC"/>
    <w:rsid w:val="006E3219"/>
    <w:rsid w:val="006E46C8"/>
    <w:rsid w:val="006F0314"/>
    <w:rsid w:val="006F45EB"/>
    <w:rsid w:val="006F65A0"/>
    <w:rsid w:val="006F71B3"/>
    <w:rsid w:val="007028A9"/>
    <w:rsid w:val="00704B17"/>
    <w:rsid w:val="0070625B"/>
    <w:rsid w:val="00706C2A"/>
    <w:rsid w:val="00707106"/>
    <w:rsid w:val="00711AE0"/>
    <w:rsid w:val="00712B01"/>
    <w:rsid w:val="00712F46"/>
    <w:rsid w:val="00714C41"/>
    <w:rsid w:val="00715213"/>
    <w:rsid w:val="007155C7"/>
    <w:rsid w:val="00715CD2"/>
    <w:rsid w:val="00716952"/>
    <w:rsid w:val="0071746C"/>
    <w:rsid w:val="00720B0A"/>
    <w:rsid w:val="00722148"/>
    <w:rsid w:val="00723063"/>
    <w:rsid w:val="007235E8"/>
    <w:rsid w:val="007272D1"/>
    <w:rsid w:val="00727A62"/>
    <w:rsid w:val="00730C19"/>
    <w:rsid w:val="00730DA8"/>
    <w:rsid w:val="007312D0"/>
    <w:rsid w:val="0073473B"/>
    <w:rsid w:val="00734A0C"/>
    <w:rsid w:val="0073648A"/>
    <w:rsid w:val="00743BB9"/>
    <w:rsid w:val="007440AC"/>
    <w:rsid w:val="0074501A"/>
    <w:rsid w:val="00746CCE"/>
    <w:rsid w:val="00752F00"/>
    <w:rsid w:val="00753CB6"/>
    <w:rsid w:val="00753E9D"/>
    <w:rsid w:val="00760265"/>
    <w:rsid w:val="00764623"/>
    <w:rsid w:val="0076715A"/>
    <w:rsid w:val="00767E14"/>
    <w:rsid w:val="0077044D"/>
    <w:rsid w:val="00770B39"/>
    <w:rsid w:val="007735E3"/>
    <w:rsid w:val="00774796"/>
    <w:rsid w:val="00775340"/>
    <w:rsid w:val="00775E56"/>
    <w:rsid w:val="007767D4"/>
    <w:rsid w:val="00783EED"/>
    <w:rsid w:val="00790422"/>
    <w:rsid w:val="00790BB0"/>
    <w:rsid w:val="00791B65"/>
    <w:rsid w:val="00792F87"/>
    <w:rsid w:val="00794E2A"/>
    <w:rsid w:val="00795D8B"/>
    <w:rsid w:val="007A114D"/>
    <w:rsid w:val="007A170C"/>
    <w:rsid w:val="007A3220"/>
    <w:rsid w:val="007A41AB"/>
    <w:rsid w:val="007A623C"/>
    <w:rsid w:val="007A6CA9"/>
    <w:rsid w:val="007A6CAC"/>
    <w:rsid w:val="007B0FB0"/>
    <w:rsid w:val="007B1562"/>
    <w:rsid w:val="007B38E0"/>
    <w:rsid w:val="007B4D26"/>
    <w:rsid w:val="007B4D52"/>
    <w:rsid w:val="007C1B53"/>
    <w:rsid w:val="007C1D6C"/>
    <w:rsid w:val="007C228D"/>
    <w:rsid w:val="007C3A70"/>
    <w:rsid w:val="007C4B03"/>
    <w:rsid w:val="007D3246"/>
    <w:rsid w:val="007D5CDD"/>
    <w:rsid w:val="007D5E33"/>
    <w:rsid w:val="007D63F4"/>
    <w:rsid w:val="007D7B0F"/>
    <w:rsid w:val="007D7C61"/>
    <w:rsid w:val="007E0AF6"/>
    <w:rsid w:val="007E3419"/>
    <w:rsid w:val="007E725A"/>
    <w:rsid w:val="007F041A"/>
    <w:rsid w:val="007F151F"/>
    <w:rsid w:val="007F6394"/>
    <w:rsid w:val="007F75C4"/>
    <w:rsid w:val="00801793"/>
    <w:rsid w:val="00802195"/>
    <w:rsid w:val="008028E3"/>
    <w:rsid w:val="00804ABC"/>
    <w:rsid w:val="00806D26"/>
    <w:rsid w:val="0081359E"/>
    <w:rsid w:val="00821F1C"/>
    <w:rsid w:val="0082454A"/>
    <w:rsid w:val="0082559C"/>
    <w:rsid w:val="008316FE"/>
    <w:rsid w:val="00834483"/>
    <w:rsid w:val="008362F0"/>
    <w:rsid w:val="00840CC7"/>
    <w:rsid w:val="008411BE"/>
    <w:rsid w:val="00841794"/>
    <w:rsid w:val="008456C1"/>
    <w:rsid w:val="00845FB9"/>
    <w:rsid w:val="008460A8"/>
    <w:rsid w:val="00847F59"/>
    <w:rsid w:val="0085210C"/>
    <w:rsid w:val="00853230"/>
    <w:rsid w:val="00853ABF"/>
    <w:rsid w:val="00853F3D"/>
    <w:rsid w:val="00857BD8"/>
    <w:rsid w:val="008605F2"/>
    <w:rsid w:val="00863E15"/>
    <w:rsid w:val="00863FAE"/>
    <w:rsid w:val="00865FED"/>
    <w:rsid w:val="00874026"/>
    <w:rsid w:val="00874911"/>
    <w:rsid w:val="00874C93"/>
    <w:rsid w:val="008759B3"/>
    <w:rsid w:val="008816BD"/>
    <w:rsid w:val="00883B5C"/>
    <w:rsid w:val="00884DA6"/>
    <w:rsid w:val="00886A43"/>
    <w:rsid w:val="0088706D"/>
    <w:rsid w:val="008878E2"/>
    <w:rsid w:val="00891364"/>
    <w:rsid w:val="008936A7"/>
    <w:rsid w:val="00893B4A"/>
    <w:rsid w:val="00895501"/>
    <w:rsid w:val="00895FB1"/>
    <w:rsid w:val="00896C15"/>
    <w:rsid w:val="008A170F"/>
    <w:rsid w:val="008A32B3"/>
    <w:rsid w:val="008A67CA"/>
    <w:rsid w:val="008A70DF"/>
    <w:rsid w:val="008A7CAD"/>
    <w:rsid w:val="008B0ABF"/>
    <w:rsid w:val="008B2C37"/>
    <w:rsid w:val="008B2D61"/>
    <w:rsid w:val="008B3303"/>
    <w:rsid w:val="008B5293"/>
    <w:rsid w:val="008B5541"/>
    <w:rsid w:val="008B5AA2"/>
    <w:rsid w:val="008C3449"/>
    <w:rsid w:val="008D0CE6"/>
    <w:rsid w:val="008D15F8"/>
    <w:rsid w:val="008D2DE2"/>
    <w:rsid w:val="008D3E72"/>
    <w:rsid w:val="008D3FF7"/>
    <w:rsid w:val="008D44E8"/>
    <w:rsid w:val="008D5FC3"/>
    <w:rsid w:val="008E1EB5"/>
    <w:rsid w:val="008E21A3"/>
    <w:rsid w:val="008E671B"/>
    <w:rsid w:val="008E701C"/>
    <w:rsid w:val="008E7D10"/>
    <w:rsid w:val="008F030D"/>
    <w:rsid w:val="008F0333"/>
    <w:rsid w:val="008F0B72"/>
    <w:rsid w:val="008F3F20"/>
    <w:rsid w:val="008F402F"/>
    <w:rsid w:val="008F56F7"/>
    <w:rsid w:val="008F7905"/>
    <w:rsid w:val="00900470"/>
    <w:rsid w:val="00900AD4"/>
    <w:rsid w:val="0090272D"/>
    <w:rsid w:val="009034F5"/>
    <w:rsid w:val="00903B44"/>
    <w:rsid w:val="00904352"/>
    <w:rsid w:val="009049E1"/>
    <w:rsid w:val="00904D8F"/>
    <w:rsid w:val="00905BA6"/>
    <w:rsid w:val="00910F39"/>
    <w:rsid w:val="00912146"/>
    <w:rsid w:val="00912CBC"/>
    <w:rsid w:val="0091659C"/>
    <w:rsid w:val="00921981"/>
    <w:rsid w:val="009221AC"/>
    <w:rsid w:val="00922282"/>
    <w:rsid w:val="00922A22"/>
    <w:rsid w:val="00922DAD"/>
    <w:rsid w:val="00922DE4"/>
    <w:rsid w:val="009231EF"/>
    <w:rsid w:val="0092775F"/>
    <w:rsid w:val="00927A6B"/>
    <w:rsid w:val="00930C4D"/>
    <w:rsid w:val="00932824"/>
    <w:rsid w:val="00932866"/>
    <w:rsid w:val="0093704A"/>
    <w:rsid w:val="00940606"/>
    <w:rsid w:val="00940C20"/>
    <w:rsid w:val="0094225B"/>
    <w:rsid w:val="00943D11"/>
    <w:rsid w:val="00946EDC"/>
    <w:rsid w:val="00947A2D"/>
    <w:rsid w:val="0095184A"/>
    <w:rsid w:val="00953F32"/>
    <w:rsid w:val="009542BF"/>
    <w:rsid w:val="0095608D"/>
    <w:rsid w:val="00956D8E"/>
    <w:rsid w:val="0096190E"/>
    <w:rsid w:val="00961A9C"/>
    <w:rsid w:val="00963393"/>
    <w:rsid w:val="00967946"/>
    <w:rsid w:val="00970561"/>
    <w:rsid w:val="0097070C"/>
    <w:rsid w:val="00970A97"/>
    <w:rsid w:val="00970E2C"/>
    <w:rsid w:val="00982020"/>
    <w:rsid w:val="009843BE"/>
    <w:rsid w:val="009854A6"/>
    <w:rsid w:val="00985F18"/>
    <w:rsid w:val="00987C8C"/>
    <w:rsid w:val="0099069C"/>
    <w:rsid w:val="00990B43"/>
    <w:rsid w:val="009931C1"/>
    <w:rsid w:val="00994C9B"/>
    <w:rsid w:val="009950E6"/>
    <w:rsid w:val="009A0300"/>
    <w:rsid w:val="009A139A"/>
    <w:rsid w:val="009A14B3"/>
    <w:rsid w:val="009A298D"/>
    <w:rsid w:val="009A2DEB"/>
    <w:rsid w:val="009A3513"/>
    <w:rsid w:val="009A5DD9"/>
    <w:rsid w:val="009A5EEE"/>
    <w:rsid w:val="009B047E"/>
    <w:rsid w:val="009B2647"/>
    <w:rsid w:val="009B28F9"/>
    <w:rsid w:val="009B377E"/>
    <w:rsid w:val="009B445C"/>
    <w:rsid w:val="009B4CF9"/>
    <w:rsid w:val="009B4E37"/>
    <w:rsid w:val="009B4ED1"/>
    <w:rsid w:val="009B529E"/>
    <w:rsid w:val="009B7612"/>
    <w:rsid w:val="009C062E"/>
    <w:rsid w:val="009C0DDE"/>
    <w:rsid w:val="009C11E5"/>
    <w:rsid w:val="009C2922"/>
    <w:rsid w:val="009C3364"/>
    <w:rsid w:val="009C5A9F"/>
    <w:rsid w:val="009C66AE"/>
    <w:rsid w:val="009D1341"/>
    <w:rsid w:val="009D262A"/>
    <w:rsid w:val="009D3DD7"/>
    <w:rsid w:val="009D5279"/>
    <w:rsid w:val="009E3BA0"/>
    <w:rsid w:val="009E4ADC"/>
    <w:rsid w:val="009E5958"/>
    <w:rsid w:val="009F0700"/>
    <w:rsid w:val="009F0C66"/>
    <w:rsid w:val="009F0D12"/>
    <w:rsid w:val="009F17E1"/>
    <w:rsid w:val="009F656D"/>
    <w:rsid w:val="009F67AA"/>
    <w:rsid w:val="009F785F"/>
    <w:rsid w:val="009F7E6B"/>
    <w:rsid w:val="009F7EB5"/>
    <w:rsid w:val="00A019F1"/>
    <w:rsid w:val="00A020AF"/>
    <w:rsid w:val="00A029B8"/>
    <w:rsid w:val="00A04C7E"/>
    <w:rsid w:val="00A06AA5"/>
    <w:rsid w:val="00A06D67"/>
    <w:rsid w:val="00A075A7"/>
    <w:rsid w:val="00A07B03"/>
    <w:rsid w:val="00A11CAF"/>
    <w:rsid w:val="00A122CB"/>
    <w:rsid w:val="00A1266C"/>
    <w:rsid w:val="00A12B9E"/>
    <w:rsid w:val="00A13332"/>
    <w:rsid w:val="00A13AF5"/>
    <w:rsid w:val="00A13BF5"/>
    <w:rsid w:val="00A1436C"/>
    <w:rsid w:val="00A144A5"/>
    <w:rsid w:val="00A16E5F"/>
    <w:rsid w:val="00A22A25"/>
    <w:rsid w:val="00A22E67"/>
    <w:rsid w:val="00A235AF"/>
    <w:rsid w:val="00A2591E"/>
    <w:rsid w:val="00A2628F"/>
    <w:rsid w:val="00A264A3"/>
    <w:rsid w:val="00A26540"/>
    <w:rsid w:val="00A2661B"/>
    <w:rsid w:val="00A36BBE"/>
    <w:rsid w:val="00A37E24"/>
    <w:rsid w:val="00A400C8"/>
    <w:rsid w:val="00A40984"/>
    <w:rsid w:val="00A4216E"/>
    <w:rsid w:val="00A443EF"/>
    <w:rsid w:val="00A46B7F"/>
    <w:rsid w:val="00A47F0E"/>
    <w:rsid w:val="00A51C82"/>
    <w:rsid w:val="00A536D2"/>
    <w:rsid w:val="00A539CB"/>
    <w:rsid w:val="00A53DDD"/>
    <w:rsid w:val="00A54280"/>
    <w:rsid w:val="00A54850"/>
    <w:rsid w:val="00A556EA"/>
    <w:rsid w:val="00A55CEE"/>
    <w:rsid w:val="00A56D62"/>
    <w:rsid w:val="00A57AA1"/>
    <w:rsid w:val="00A57F69"/>
    <w:rsid w:val="00A63BA6"/>
    <w:rsid w:val="00A67657"/>
    <w:rsid w:val="00A70D4F"/>
    <w:rsid w:val="00A71F57"/>
    <w:rsid w:val="00A7224E"/>
    <w:rsid w:val="00A72E32"/>
    <w:rsid w:val="00A73371"/>
    <w:rsid w:val="00A74924"/>
    <w:rsid w:val="00A814AE"/>
    <w:rsid w:val="00A82FEB"/>
    <w:rsid w:val="00A838B2"/>
    <w:rsid w:val="00A839C6"/>
    <w:rsid w:val="00A8613C"/>
    <w:rsid w:val="00A8623E"/>
    <w:rsid w:val="00A863AC"/>
    <w:rsid w:val="00A8733F"/>
    <w:rsid w:val="00A87B50"/>
    <w:rsid w:val="00A92F2D"/>
    <w:rsid w:val="00A938FC"/>
    <w:rsid w:val="00A955CE"/>
    <w:rsid w:val="00A95A91"/>
    <w:rsid w:val="00A97CA5"/>
    <w:rsid w:val="00AA0327"/>
    <w:rsid w:val="00AA1628"/>
    <w:rsid w:val="00AA258A"/>
    <w:rsid w:val="00AA4E32"/>
    <w:rsid w:val="00AA5036"/>
    <w:rsid w:val="00AA5B78"/>
    <w:rsid w:val="00AA66B1"/>
    <w:rsid w:val="00AB02C8"/>
    <w:rsid w:val="00AB331B"/>
    <w:rsid w:val="00AB3960"/>
    <w:rsid w:val="00AB4096"/>
    <w:rsid w:val="00AB5EAE"/>
    <w:rsid w:val="00AB5EFD"/>
    <w:rsid w:val="00AB6D35"/>
    <w:rsid w:val="00AB7C94"/>
    <w:rsid w:val="00AC0427"/>
    <w:rsid w:val="00AC19B0"/>
    <w:rsid w:val="00AC23EF"/>
    <w:rsid w:val="00AC34B0"/>
    <w:rsid w:val="00AC396F"/>
    <w:rsid w:val="00AC4583"/>
    <w:rsid w:val="00AC49D8"/>
    <w:rsid w:val="00AC50DE"/>
    <w:rsid w:val="00AC5196"/>
    <w:rsid w:val="00AC52BC"/>
    <w:rsid w:val="00AC754C"/>
    <w:rsid w:val="00AC785E"/>
    <w:rsid w:val="00AD2589"/>
    <w:rsid w:val="00AD3111"/>
    <w:rsid w:val="00AE086D"/>
    <w:rsid w:val="00AE22EE"/>
    <w:rsid w:val="00AE2427"/>
    <w:rsid w:val="00AE5D7E"/>
    <w:rsid w:val="00AF439E"/>
    <w:rsid w:val="00AF452A"/>
    <w:rsid w:val="00AF4A28"/>
    <w:rsid w:val="00AF6034"/>
    <w:rsid w:val="00AF6A08"/>
    <w:rsid w:val="00B01470"/>
    <w:rsid w:val="00B043A7"/>
    <w:rsid w:val="00B07B43"/>
    <w:rsid w:val="00B07CD5"/>
    <w:rsid w:val="00B114DF"/>
    <w:rsid w:val="00B12B69"/>
    <w:rsid w:val="00B14512"/>
    <w:rsid w:val="00B20C67"/>
    <w:rsid w:val="00B2185F"/>
    <w:rsid w:val="00B21B10"/>
    <w:rsid w:val="00B221FF"/>
    <w:rsid w:val="00B247B3"/>
    <w:rsid w:val="00B2552D"/>
    <w:rsid w:val="00B25EA8"/>
    <w:rsid w:val="00B265D2"/>
    <w:rsid w:val="00B267EE"/>
    <w:rsid w:val="00B30FFA"/>
    <w:rsid w:val="00B313F7"/>
    <w:rsid w:val="00B34CC7"/>
    <w:rsid w:val="00B35CDF"/>
    <w:rsid w:val="00B3647C"/>
    <w:rsid w:val="00B366B4"/>
    <w:rsid w:val="00B37A85"/>
    <w:rsid w:val="00B403AF"/>
    <w:rsid w:val="00B40474"/>
    <w:rsid w:val="00B40F11"/>
    <w:rsid w:val="00B411CF"/>
    <w:rsid w:val="00B42A6A"/>
    <w:rsid w:val="00B42C8E"/>
    <w:rsid w:val="00B44E32"/>
    <w:rsid w:val="00B51F41"/>
    <w:rsid w:val="00B575BC"/>
    <w:rsid w:val="00B60168"/>
    <w:rsid w:val="00B6024C"/>
    <w:rsid w:val="00B62BB4"/>
    <w:rsid w:val="00B63BBA"/>
    <w:rsid w:val="00B65071"/>
    <w:rsid w:val="00B674E9"/>
    <w:rsid w:val="00B72893"/>
    <w:rsid w:val="00B7381D"/>
    <w:rsid w:val="00B739DC"/>
    <w:rsid w:val="00B7748B"/>
    <w:rsid w:val="00B827E6"/>
    <w:rsid w:val="00B83862"/>
    <w:rsid w:val="00B85929"/>
    <w:rsid w:val="00B869F1"/>
    <w:rsid w:val="00B86D6E"/>
    <w:rsid w:val="00B91111"/>
    <w:rsid w:val="00B94090"/>
    <w:rsid w:val="00B94DB5"/>
    <w:rsid w:val="00B95D7B"/>
    <w:rsid w:val="00B97632"/>
    <w:rsid w:val="00BA13DB"/>
    <w:rsid w:val="00BA49ED"/>
    <w:rsid w:val="00BA7321"/>
    <w:rsid w:val="00BA7AA6"/>
    <w:rsid w:val="00BB2CB7"/>
    <w:rsid w:val="00BB4AA1"/>
    <w:rsid w:val="00BB74D4"/>
    <w:rsid w:val="00BC40FF"/>
    <w:rsid w:val="00BC477B"/>
    <w:rsid w:val="00BC49D4"/>
    <w:rsid w:val="00BC584B"/>
    <w:rsid w:val="00BC7FE9"/>
    <w:rsid w:val="00BD130F"/>
    <w:rsid w:val="00BD2EC2"/>
    <w:rsid w:val="00BD395D"/>
    <w:rsid w:val="00BD5C20"/>
    <w:rsid w:val="00BD743A"/>
    <w:rsid w:val="00BD7EE9"/>
    <w:rsid w:val="00BE0666"/>
    <w:rsid w:val="00BE65D3"/>
    <w:rsid w:val="00BE6B63"/>
    <w:rsid w:val="00BF0276"/>
    <w:rsid w:val="00BF0F99"/>
    <w:rsid w:val="00BF14D8"/>
    <w:rsid w:val="00BF1F51"/>
    <w:rsid w:val="00BF2FE9"/>
    <w:rsid w:val="00BF5FB4"/>
    <w:rsid w:val="00C002D1"/>
    <w:rsid w:val="00C02F3F"/>
    <w:rsid w:val="00C03D30"/>
    <w:rsid w:val="00C04D2C"/>
    <w:rsid w:val="00C069F1"/>
    <w:rsid w:val="00C06BD4"/>
    <w:rsid w:val="00C07C49"/>
    <w:rsid w:val="00C10891"/>
    <w:rsid w:val="00C12551"/>
    <w:rsid w:val="00C22672"/>
    <w:rsid w:val="00C2282F"/>
    <w:rsid w:val="00C22C6A"/>
    <w:rsid w:val="00C2311C"/>
    <w:rsid w:val="00C234BF"/>
    <w:rsid w:val="00C24D18"/>
    <w:rsid w:val="00C25E9E"/>
    <w:rsid w:val="00C276F1"/>
    <w:rsid w:val="00C2790F"/>
    <w:rsid w:val="00C3012D"/>
    <w:rsid w:val="00C31475"/>
    <w:rsid w:val="00C345E4"/>
    <w:rsid w:val="00C413FC"/>
    <w:rsid w:val="00C44A59"/>
    <w:rsid w:val="00C462CE"/>
    <w:rsid w:val="00C4675F"/>
    <w:rsid w:val="00C50D42"/>
    <w:rsid w:val="00C51622"/>
    <w:rsid w:val="00C54EFC"/>
    <w:rsid w:val="00C54F59"/>
    <w:rsid w:val="00C55319"/>
    <w:rsid w:val="00C57CE8"/>
    <w:rsid w:val="00C602AA"/>
    <w:rsid w:val="00C60881"/>
    <w:rsid w:val="00C61053"/>
    <w:rsid w:val="00C62AC5"/>
    <w:rsid w:val="00C633AF"/>
    <w:rsid w:val="00C67118"/>
    <w:rsid w:val="00C7287B"/>
    <w:rsid w:val="00C745E9"/>
    <w:rsid w:val="00C82938"/>
    <w:rsid w:val="00C84410"/>
    <w:rsid w:val="00C85C94"/>
    <w:rsid w:val="00C87002"/>
    <w:rsid w:val="00C879D5"/>
    <w:rsid w:val="00C92847"/>
    <w:rsid w:val="00C92E4F"/>
    <w:rsid w:val="00C93214"/>
    <w:rsid w:val="00C9447F"/>
    <w:rsid w:val="00C94B0E"/>
    <w:rsid w:val="00C97FAC"/>
    <w:rsid w:val="00CA4C17"/>
    <w:rsid w:val="00CA4DA1"/>
    <w:rsid w:val="00CA5C6C"/>
    <w:rsid w:val="00CB0675"/>
    <w:rsid w:val="00CB3F2A"/>
    <w:rsid w:val="00CB5C44"/>
    <w:rsid w:val="00CB6448"/>
    <w:rsid w:val="00CC4E28"/>
    <w:rsid w:val="00CC5964"/>
    <w:rsid w:val="00CC7EA3"/>
    <w:rsid w:val="00CD2036"/>
    <w:rsid w:val="00CD2FBE"/>
    <w:rsid w:val="00CD423B"/>
    <w:rsid w:val="00CD51FC"/>
    <w:rsid w:val="00CE0F67"/>
    <w:rsid w:val="00CE1A57"/>
    <w:rsid w:val="00CE220C"/>
    <w:rsid w:val="00CE2643"/>
    <w:rsid w:val="00CE352B"/>
    <w:rsid w:val="00CE4CA9"/>
    <w:rsid w:val="00CE640A"/>
    <w:rsid w:val="00CE68F6"/>
    <w:rsid w:val="00CE7690"/>
    <w:rsid w:val="00CE7879"/>
    <w:rsid w:val="00CF1C82"/>
    <w:rsid w:val="00CF222F"/>
    <w:rsid w:val="00CF29B7"/>
    <w:rsid w:val="00CF3788"/>
    <w:rsid w:val="00CF3BC3"/>
    <w:rsid w:val="00CF4A5F"/>
    <w:rsid w:val="00CF56F4"/>
    <w:rsid w:val="00CF581D"/>
    <w:rsid w:val="00CF5A80"/>
    <w:rsid w:val="00CF5C31"/>
    <w:rsid w:val="00CF66DF"/>
    <w:rsid w:val="00CF67BF"/>
    <w:rsid w:val="00CF6C9C"/>
    <w:rsid w:val="00CF6EA8"/>
    <w:rsid w:val="00D0046B"/>
    <w:rsid w:val="00D008A9"/>
    <w:rsid w:val="00D017FC"/>
    <w:rsid w:val="00D025EE"/>
    <w:rsid w:val="00D02A42"/>
    <w:rsid w:val="00D02B43"/>
    <w:rsid w:val="00D02DC6"/>
    <w:rsid w:val="00D02E6F"/>
    <w:rsid w:val="00D07A3B"/>
    <w:rsid w:val="00D07DB3"/>
    <w:rsid w:val="00D11509"/>
    <w:rsid w:val="00D119A2"/>
    <w:rsid w:val="00D141E6"/>
    <w:rsid w:val="00D144C9"/>
    <w:rsid w:val="00D16FA4"/>
    <w:rsid w:val="00D20914"/>
    <w:rsid w:val="00D2224C"/>
    <w:rsid w:val="00D2343E"/>
    <w:rsid w:val="00D237EF"/>
    <w:rsid w:val="00D24389"/>
    <w:rsid w:val="00D24483"/>
    <w:rsid w:val="00D24B20"/>
    <w:rsid w:val="00D279DB"/>
    <w:rsid w:val="00D338B2"/>
    <w:rsid w:val="00D35C18"/>
    <w:rsid w:val="00D36037"/>
    <w:rsid w:val="00D379D8"/>
    <w:rsid w:val="00D439C3"/>
    <w:rsid w:val="00D44149"/>
    <w:rsid w:val="00D443AF"/>
    <w:rsid w:val="00D45586"/>
    <w:rsid w:val="00D515BA"/>
    <w:rsid w:val="00D52112"/>
    <w:rsid w:val="00D52F41"/>
    <w:rsid w:val="00D53963"/>
    <w:rsid w:val="00D53C56"/>
    <w:rsid w:val="00D53FA5"/>
    <w:rsid w:val="00D54403"/>
    <w:rsid w:val="00D6081C"/>
    <w:rsid w:val="00D60851"/>
    <w:rsid w:val="00D65D23"/>
    <w:rsid w:val="00D670E8"/>
    <w:rsid w:val="00D71FC8"/>
    <w:rsid w:val="00D73655"/>
    <w:rsid w:val="00D76A32"/>
    <w:rsid w:val="00D80007"/>
    <w:rsid w:val="00D840E8"/>
    <w:rsid w:val="00D86EF2"/>
    <w:rsid w:val="00D87923"/>
    <w:rsid w:val="00D90048"/>
    <w:rsid w:val="00D90BAA"/>
    <w:rsid w:val="00D928E9"/>
    <w:rsid w:val="00D94FBA"/>
    <w:rsid w:val="00DA10A2"/>
    <w:rsid w:val="00DA16FC"/>
    <w:rsid w:val="00DA2133"/>
    <w:rsid w:val="00DA42B7"/>
    <w:rsid w:val="00DA715E"/>
    <w:rsid w:val="00DB179D"/>
    <w:rsid w:val="00DB1853"/>
    <w:rsid w:val="00DB2892"/>
    <w:rsid w:val="00DB3D07"/>
    <w:rsid w:val="00DB67E6"/>
    <w:rsid w:val="00DB7274"/>
    <w:rsid w:val="00DB733A"/>
    <w:rsid w:val="00DB7A9C"/>
    <w:rsid w:val="00DC18CA"/>
    <w:rsid w:val="00DC3300"/>
    <w:rsid w:val="00DC58DA"/>
    <w:rsid w:val="00DC6435"/>
    <w:rsid w:val="00DD0A04"/>
    <w:rsid w:val="00DD1AA1"/>
    <w:rsid w:val="00DD20A7"/>
    <w:rsid w:val="00DD5E81"/>
    <w:rsid w:val="00DD6481"/>
    <w:rsid w:val="00DD73CA"/>
    <w:rsid w:val="00DE4FFE"/>
    <w:rsid w:val="00DE6124"/>
    <w:rsid w:val="00DE6DB7"/>
    <w:rsid w:val="00DE703B"/>
    <w:rsid w:val="00DE71AA"/>
    <w:rsid w:val="00DE7F33"/>
    <w:rsid w:val="00DF2E92"/>
    <w:rsid w:val="00DF3456"/>
    <w:rsid w:val="00DF4627"/>
    <w:rsid w:val="00DF47AF"/>
    <w:rsid w:val="00DF7029"/>
    <w:rsid w:val="00E00F49"/>
    <w:rsid w:val="00E01641"/>
    <w:rsid w:val="00E040D6"/>
    <w:rsid w:val="00E041E0"/>
    <w:rsid w:val="00E04262"/>
    <w:rsid w:val="00E0428A"/>
    <w:rsid w:val="00E048D1"/>
    <w:rsid w:val="00E04A22"/>
    <w:rsid w:val="00E053D6"/>
    <w:rsid w:val="00E10247"/>
    <w:rsid w:val="00E10340"/>
    <w:rsid w:val="00E122E1"/>
    <w:rsid w:val="00E13BBD"/>
    <w:rsid w:val="00E1468F"/>
    <w:rsid w:val="00E152CC"/>
    <w:rsid w:val="00E1644E"/>
    <w:rsid w:val="00E17DE9"/>
    <w:rsid w:val="00E2028F"/>
    <w:rsid w:val="00E20A17"/>
    <w:rsid w:val="00E20E09"/>
    <w:rsid w:val="00E227E8"/>
    <w:rsid w:val="00E22AD0"/>
    <w:rsid w:val="00E263D6"/>
    <w:rsid w:val="00E277BC"/>
    <w:rsid w:val="00E27D3F"/>
    <w:rsid w:val="00E32361"/>
    <w:rsid w:val="00E32A2E"/>
    <w:rsid w:val="00E35825"/>
    <w:rsid w:val="00E35C5D"/>
    <w:rsid w:val="00E37B14"/>
    <w:rsid w:val="00E37BEE"/>
    <w:rsid w:val="00E37EDB"/>
    <w:rsid w:val="00E41AD1"/>
    <w:rsid w:val="00E44D74"/>
    <w:rsid w:val="00E461D4"/>
    <w:rsid w:val="00E501E0"/>
    <w:rsid w:val="00E511AA"/>
    <w:rsid w:val="00E529E9"/>
    <w:rsid w:val="00E5328D"/>
    <w:rsid w:val="00E5331B"/>
    <w:rsid w:val="00E536C2"/>
    <w:rsid w:val="00E55806"/>
    <w:rsid w:val="00E561BD"/>
    <w:rsid w:val="00E674E2"/>
    <w:rsid w:val="00E73123"/>
    <w:rsid w:val="00E73253"/>
    <w:rsid w:val="00E7380D"/>
    <w:rsid w:val="00E7593F"/>
    <w:rsid w:val="00E76013"/>
    <w:rsid w:val="00E8011E"/>
    <w:rsid w:val="00E80783"/>
    <w:rsid w:val="00E80B80"/>
    <w:rsid w:val="00E817FE"/>
    <w:rsid w:val="00E81CA6"/>
    <w:rsid w:val="00E82164"/>
    <w:rsid w:val="00E86DC2"/>
    <w:rsid w:val="00E86DFA"/>
    <w:rsid w:val="00E8748D"/>
    <w:rsid w:val="00E87EC9"/>
    <w:rsid w:val="00E900E1"/>
    <w:rsid w:val="00E9139F"/>
    <w:rsid w:val="00E9153A"/>
    <w:rsid w:val="00E91E8F"/>
    <w:rsid w:val="00E93BC6"/>
    <w:rsid w:val="00E96436"/>
    <w:rsid w:val="00EA10A0"/>
    <w:rsid w:val="00EA3A7F"/>
    <w:rsid w:val="00EA5A43"/>
    <w:rsid w:val="00EA6198"/>
    <w:rsid w:val="00EA6C10"/>
    <w:rsid w:val="00EA6FF3"/>
    <w:rsid w:val="00EA7A26"/>
    <w:rsid w:val="00EB079D"/>
    <w:rsid w:val="00EB0DA4"/>
    <w:rsid w:val="00EB26B1"/>
    <w:rsid w:val="00EB4AB9"/>
    <w:rsid w:val="00EC26B1"/>
    <w:rsid w:val="00EC2ECC"/>
    <w:rsid w:val="00EC368E"/>
    <w:rsid w:val="00EC51F2"/>
    <w:rsid w:val="00EC5894"/>
    <w:rsid w:val="00EC59D5"/>
    <w:rsid w:val="00EC6095"/>
    <w:rsid w:val="00EC64C3"/>
    <w:rsid w:val="00EC6D38"/>
    <w:rsid w:val="00EC706E"/>
    <w:rsid w:val="00ED0AEA"/>
    <w:rsid w:val="00ED14C9"/>
    <w:rsid w:val="00ED2633"/>
    <w:rsid w:val="00ED2B55"/>
    <w:rsid w:val="00ED338B"/>
    <w:rsid w:val="00ED3D9C"/>
    <w:rsid w:val="00ED684C"/>
    <w:rsid w:val="00EE3593"/>
    <w:rsid w:val="00EE442E"/>
    <w:rsid w:val="00EE4E59"/>
    <w:rsid w:val="00EE5365"/>
    <w:rsid w:val="00EE541B"/>
    <w:rsid w:val="00EE6449"/>
    <w:rsid w:val="00EE6F2A"/>
    <w:rsid w:val="00EF1A70"/>
    <w:rsid w:val="00EF2B20"/>
    <w:rsid w:val="00EF32AA"/>
    <w:rsid w:val="00EF39D3"/>
    <w:rsid w:val="00EF3F66"/>
    <w:rsid w:val="00EF589E"/>
    <w:rsid w:val="00EF5AD9"/>
    <w:rsid w:val="00F011D6"/>
    <w:rsid w:val="00F018BB"/>
    <w:rsid w:val="00F02409"/>
    <w:rsid w:val="00F04FD1"/>
    <w:rsid w:val="00F0721F"/>
    <w:rsid w:val="00F144EF"/>
    <w:rsid w:val="00F1763E"/>
    <w:rsid w:val="00F21F04"/>
    <w:rsid w:val="00F244F3"/>
    <w:rsid w:val="00F302AD"/>
    <w:rsid w:val="00F320CD"/>
    <w:rsid w:val="00F322BC"/>
    <w:rsid w:val="00F33D88"/>
    <w:rsid w:val="00F33DDD"/>
    <w:rsid w:val="00F35C34"/>
    <w:rsid w:val="00F366BA"/>
    <w:rsid w:val="00F3682F"/>
    <w:rsid w:val="00F423EB"/>
    <w:rsid w:val="00F52CAF"/>
    <w:rsid w:val="00F53372"/>
    <w:rsid w:val="00F53EBA"/>
    <w:rsid w:val="00F544F3"/>
    <w:rsid w:val="00F549D1"/>
    <w:rsid w:val="00F55704"/>
    <w:rsid w:val="00F56A9F"/>
    <w:rsid w:val="00F56FD2"/>
    <w:rsid w:val="00F60992"/>
    <w:rsid w:val="00F61D50"/>
    <w:rsid w:val="00F66377"/>
    <w:rsid w:val="00F671A3"/>
    <w:rsid w:val="00F72378"/>
    <w:rsid w:val="00F7336C"/>
    <w:rsid w:val="00F76163"/>
    <w:rsid w:val="00F76294"/>
    <w:rsid w:val="00F76740"/>
    <w:rsid w:val="00F7734C"/>
    <w:rsid w:val="00F7739B"/>
    <w:rsid w:val="00F83DE1"/>
    <w:rsid w:val="00F85737"/>
    <w:rsid w:val="00F85970"/>
    <w:rsid w:val="00F87AD3"/>
    <w:rsid w:val="00F9038B"/>
    <w:rsid w:val="00F91A41"/>
    <w:rsid w:val="00F91BA9"/>
    <w:rsid w:val="00F93AF6"/>
    <w:rsid w:val="00F94E6B"/>
    <w:rsid w:val="00F9753A"/>
    <w:rsid w:val="00FA1293"/>
    <w:rsid w:val="00FA187C"/>
    <w:rsid w:val="00FA3CB9"/>
    <w:rsid w:val="00FA48F6"/>
    <w:rsid w:val="00FA54A9"/>
    <w:rsid w:val="00FA64C9"/>
    <w:rsid w:val="00FA6C27"/>
    <w:rsid w:val="00FB03EF"/>
    <w:rsid w:val="00FB0807"/>
    <w:rsid w:val="00FB14E0"/>
    <w:rsid w:val="00FB194F"/>
    <w:rsid w:val="00FB1DA9"/>
    <w:rsid w:val="00FB277C"/>
    <w:rsid w:val="00FB3FB2"/>
    <w:rsid w:val="00FB43EB"/>
    <w:rsid w:val="00FB620A"/>
    <w:rsid w:val="00FB706D"/>
    <w:rsid w:val="00FC0886"/>
    <w:rsid w:val="00FC1DC4"/>
    <w:rsid w:val="00FC38F6"/>
    <w:rsid w:val="00FC3EF6"/>
    <w:rsid w:val="00FC4199"/>
    <w:rsid w:val="00FC6B4B"/>
    <w:rsid w:val="00FC717F"/>
    <w:rsid w:val="00FC7659"/>
    <w:rsid w:val="00FC77DE"/>
    <w:rsid w:val="00FD007E"/>
    <w:rsid w:val="00FD01F0"/>
    <w:rsid w:val="00FD03EE"/>
    <w:rsid w:val="00FD4342"/>
    <w:rsid w:val="00FD58CE"/>
    <w:rsid w:val="00FD6C17"/>
    <w:rsid w:val="00FD7024"/>
    <w:rsid w:val="00FE0059"/>
    <w:rsid w:val="00FE0393"/>
    <w:rsid w:val="00FE07D1"/>
    <w:rsid w:val="00FE3069"/>
    <w:rsid w:val="00FE4279"/>
    <w:rsid w:val="00FF2BCF"/>
    <w:rsid w:val="00FF47AA"/>
    <w:rsid w:val="00FF5659"/>
    <w:rsid w:val="00FF67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B277C"/>
    <w:pPr>
      <w:keepNext/>
      <w:keepLines/>
      <w:numPr>
        <w:numId w:val="15"/>
      </w:numPr>
      <w:pBdr>
        <w:top w:val="single" w:sz="12" w:space="3" w:color="auto"/>
      </w:pBdr>
      <w:spacing w:before="240" w:after="180" w:line="240" w:lineRule="auto"/>
      <w:ind w:left="432"/>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B277C"/>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
    <w:qFormat/>
    <w:rsid w:val="00FB277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uiPriority w:val="9"/>
    <w:qFormat/>
    <w:rsid w:val="00FB277C"/>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B277C"/>
    <w:pPr>
      <w:numPr>
        <w:ilvl w:val="5"/>
      </w:numPr>
      <w:outlineLvl w:val="4"/>
    </w:pPr>
    <w:rPr>
      <w:sz w:val="22"/>
    </w:rPr>
  </w:style>
  <w:style w:type="paragraph" w:styleId="Heading7">
    <w:name w:val="heading 7"/>
    <w:basedOn w:val="Normal"/>
    <w:next w:val="Normal"/>
    <w:link w:val="Heading7Char"/>
    <w:uiPriority w:val="99"/>
    <w:qFormat/>
    <w:rsid w:val="00FB277C"/>
    <w:pPr>
      <w:keepNext/>
      <w:keepLines/>
      <w:numPr>
        <w:ilvl w:val="6"/>
        <w:numId w:val="15"/>
      </w:numPr>
      <w:spacing w:before="120" w:after="180" w:line="240" w:lineRule="auto"/>
      <w:outlineLvl w:val="6"/>
    </w:pPr>
    <w:rPr>
      <w:rFonts w:ascii="Arial" w:eastAsia="Times New Roman" w:hAnsi="Arial" w:cs="Times New Roman"/>
      <w:sz w:val="20"/>
      <w:szCs w:val="20"/>
      <w:lang w:val="en-GB"/>
    </w:rPr>
  </w:style>
  <w:style w:type="paragraph" w:styleId="Heading8">
    <w:name w:val="heading 8"/>
    <w:basedOn w:val="Heading1"/>
    <w:next w:val="Normal"/>
    <w:link w:val="Heading8Char"/>
    <w:uiPriority w:val="99"/>
    <w:qFormat/>
    <w:rsid w:val="00FB277C"/>
    <w:pPr>
      <w:numPr>
        <w:ilvl w:val="7"/>
      </w:numPr>
      <w:outlineLvl w:val="7"/>
    </w:pPr>
  </w:style>
  <w:style w:type="paragraph" w:styleId="Heading9">
    <w:name w:val="heading 9"/>
    <w:basedOn w:val="Heading8"/>
    <w:next w:val="Normal"/>
    <w:link w:val="Heading9Char"/>
    <w:uiPriority w:val="99"/>
    <w:qFormat/>
    <w:rsid w:val="00FB277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038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03872"/>
  </w:style>
  <w:style w:type="paragraph" w:styleId="Footer">
    <w:name w:val="footer"/>
    <w:basedOn w:val="Normal"/>
    <w:link w:val="FooterChar"/>
    <w:uiPriority w:val="99"/>
    <w:semiHidden/>
    <w:unhideWhenUsed/>
    <w:rsid w:val="002038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ind w:left="720"/>
      <w:contextualSpacing/>
    </w:pPr>
  </w:style>
  <w:style w:type="paragraph" w:styleId="Caption">
    <w:name w:val="caption"/>
    <w:basedOn w:val="Normal"/>
    <w:next w:val="Normal"/>
    <w:uiPriority w:val="35"/>
    <w:unhideWhenUsed/>
    <w:qFormat/>
    <w:rsid w:val="00A8623E"/>
    <w:pPr>
      <w:spacing w:after="200" w:line="240" w:lineRule="auto"/>
    </w:pPr>
    <w:rPr>
      <w:i/>
      <w:iCs/>
      <w:color w:val="44546A" w:themeColor="text2"/>
      <w:sz w:val="18"/>
      <w:szCs w:val="18"/>
    </w:rPr>
  </w:style>
  <w:style w:type="table" w:styleId="TableGrid">
    <w:name w:val="Table Grid"/>
    <w:basedOn w:val="TableNormal"/>
    <w:qFormat/>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spacing w:after="0" w:line="240" w:lineRule="auto"/>
    </w:pPr>
    <w:rPr>
      <w:rFonts w:ascii="Arial" w:eastAsia="Times New Roman" w:hAnsi="Arial" w:cs="Times New Roman"/>
      <w:sz w:val="18"/>
      <w:szCs w:val="20"/>
      <w:lang w:val="en-GB"/>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customStyle="1" w:styleId="TAH">
    <w:name w:val="TAH"/>
    <w:basedOn w:val="TAC"/>
    <w:link w:val="TAHCar"/>
    <w:qFormat/>
    <w:rsid w:val="00A2628F"/>
    <w:pPr>
      <w:spacing w:after="160" w:line="259" w:lineRule="auto"/>
    </w:pPr>
    <w:rPr>
      <w:rFonts w:eastAsiaTheme="minorHAnsi" w:cstheme="minorBidi"/>
      <w:b/>
      <w:szCs w:val="22"/>
      <w:lang w:val="en-US"/>
    </w:rPr>
  </w:style>
  <w:style w:type="character" w:customStyle="1" w:styleId="TAHCar">
    <w:name w:val="TAH Car"/>
    <w:link w:val="TAH"/>
    <w:qFormat/>
    <w:rsid w:val="00A2628F"/>
    <w:rPr>
      <w:rFonts w:ascii="Arial" w:hAnsi="Arial"/>
      <w:b/>
      <w:sz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FB277C"/>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rsid w:val="00FB277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rsid w:val="00FB277C"/>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B277C"/>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FB277C"/>
    <w:rPr>
      <w:rFonts w:ascii="Arial" w:eastAsia="Times New Roman" w:hAnsi="Arial" w:cs="Times New Roman"/>
      <w:szCs w:val="20"/>
      <w:lang w:val="en-GB"/>
    </w:rPr>
  </w:style>
  <w:style w:type="character" w:customStyle="1" w:styleId="Heading7Char">
    <w:name w:val="Heading 7 Char"/>
    <w:basedOn w:val="DefaultParagraphFont"/>
    <w:link w:val="Heading7"/>
    <w:uiPriority w:val="99"/>
    <w:rsid w:val="00FB277C"/>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rsid w:val="00FB277C"/>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rsid w:val="00FB277C"/>
    <w:rPr>
      <w:rFonts w:ascii="Arial" w:eastAsia="Times New Roman" w:hAnsi="Arial" w:cs="Times New Roman"/>
      <w:sz w:val="36"/>
      <w:szCs w:val="20"/>
      <w:lang w:val="en-GB"/>
    </w:rPr>
  </w:style>
  <w:style w:type="table" w:customStyle="1" w:styleId="TableGrid1">
    <w:name w:val="Table Grid1"/>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D377E"/>
    <w:rPr>
      <w:sz w:val="16"/>
    </w:rPr>
  </w:style>
  <w:style w:type="paragraph" w:styleId="CommentText">
    <w:name w:val="annotation text"/>
    <w:basedOn w:val="Normal"/>
    <w:link w:val="CommentTextChar"/>
    <w:uiPriority w:val="99"/>
    <w:rsid w:val="003D377E"/>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rsid w:val="003D377E"/>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398044135">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591311699">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713992698">
      <w:bodyDiv w:val="1"/>
      <w:marLeft w:val="0"/>
      <w:marRight w:val="0"/>
      <w:marTop w:val="0"/>
      <w:marBottom w:val="0"/>
      <w:divBdr>
        <w:top w:val="none" w:sz="0" w:space="0" w:color="auto"/>
        <w:left w:val="none" w:sz="0" w:space="0" w:color="auto"/>
        <w:bottom w:val="none" w:sz="0" w:space="0" w:color="auto"/>
        <w:right w:val="none" w:sz="0" w:space="0" w:color="auto"/>
      </w:divBdr>
    </w:div>
    <w:div w:id="1875728809">
      <w:bodyDiv w:val="1"/>
      <w:marLeft w:val="0"/>
      <w:marRight w:val="0"/>
      <w:marTop w:val="0"/>
      <w:marBottom w:val="0"/>
      <w:divBdr>
        <w:top w:val="none" w:sz="0" w:space="0" w:color="auto"/>
        <w:left w:val="none" w:sz="0" w:space="0" w:color="auto"/>
        <w:bottom w:val="none" w:sz="0" w:space="0" w:color="auto"/>
        <w:right w:val="none" w:sz="0" w:space="0" w:color="auto"/>
      </w:divBdr>
    </w:div>
    <w:div w:id="2096708980">
      <w:bodyDiv w:val="1"/>
      <w:marLeft w:val="0"/>
      <w:marRight w:val="0"/>
      <w:marTop w:val="0"/>
      <w:marBottom w:val="0"/>
      <w:divBdr>
        <w:top w:val="none" w:sz="0" w:space="0" w:color="auto"/>
        <w:left w:val="none" w:sz="0" w:space="0" w:color="auto"/>
        <w:bottom w:val="none" w:sz="0" w:space="0" w:color="auto"/>
        <w:right w:val="none" w:sz="0" w:space="0" w:color="auto"/>
      </w:divBdr>
    </w:div>
    <w:div w:id="213643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757</TotalTime>
  <Pages>4</Pages>
  <Words>1245</Words>
  <Characters>7103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pvallese@qti.qualcomm.com</dc:creator>
  <cp:keywords/>
  <dc:description/>
  <cp:lastModifiedBy>Pierpaolo Vallese</cp:lastModifiedBy>
  <cp:revision>338</cp:revision>
  <dcterms:created xsi:type="dcterms:W3CDTF">2022-04-25T17:38:00Z</dcterms:created>
  <dcterms:modified xsi:type="dcterms:W3CDTF">2022-11-07T17:37:00Z</dcterms:modified>
</cp:coreProperties>
</file>